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6D5C0E" w:rsidTr="006D5C0E">
        <w:tc>
          <w:tcPr>
            <w:tcW w:w="4621" w:type="dxa"/>
            <w:tcBorders>
              <w:top w:val="nil"/>
              <w:left w:val="nil"/>
              <w:bottom w:val="nil"/>
              <w:right w:val="nil"/>
            </w:tcBorders>
          </w:tcPr>
          <w:p w:rsidR="006D5C0E" w:rsidRDefault="006D5C0E">
            <w:r>
              <w:rPr>
                <w:noProof/>
                <w:lang w:eastAsia="en-GB"/>
              </w:rPr>
              <w:drawing>
                <wp:inline distT="0" distB="0" distL="0" distR="0" wp14:anchorId="04BF3736" wp14:editId="36B5BA1B">
                  <wp:extent cx="1844040" cy="716864"/>
                  <wp:effectExtent l="0" t="0" r="3810" b="7620"/>
                  <wp:docPr id="2" name="Picture 2" descr="M:\CE\Logos\Warwick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E\Logos\Warwick Logo (bl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040" cy="716864"/>
                          </a:xfrm>
                          <a:prstGeom prst="rect">
                            <a:avLst/>
                          </a:prstGeom>
                          <a:noFill/>
                          <a:ln>
                            <a:noFill/>
                          </a:ln>
                        </pic:spPr>
                      </pic:pic>
                    </a:graphicData>
                  </a:graphic>
                </wp:inline>
              </w:drawing>
            </w:r>
          </w:p>
        </w:tc>
        <w:tc>
          <w:tcPr>
            <w:tcW w:w="4621" w:type="dxa"/>
            <w:tcBorders>
              <w:top w:val="nil"/>
              <w:left w:val="nil"/>
              <w:bottom w:val="nil"/>
              <w:right w:val="nil"/>
            </w:tcBorders>
          </w:tcPr>
          <w:p w:rsidR="006D5C0E" w:rsidRDefault="006D5C0E" w:rsidP="006D5C0E">
            <w:pPr>
              <w:jc w:val="right"/>
            </w:pPr>
            <w:r>
              <w:rPr>
                <w:noProof/>
                <w:lang w:eastAsia="en-GB"/>
              </w:rPr>
              <w:drawing>
                <wp:inline distT="0" distB="0" distL="0" distR="0" wp14:anchorId="74B16D14" wp14:editId="55B29F36">
                  <wp:extent cx="716280" cy="716280"/>
                  <wp:effectExtent l="0" t="0" r="7620" b="7620"/>
                  <wp:docPr id="3" name="Picture 3" descr="\\MARLON\User56\c\ceswab\Documents\My Pictures\Edin 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LON\User56\c\ceswab\Documents\My Pictures\Edin Un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r>
    </w:tbl>
    <w:p w:rsidR="000514C8" w:rsidRDefault="000514C8"/>
    <w:p w:rsidR="000514C8" w:rsidRPr="00D90251" w:rsidRDefault="000514C8" w:rsidP="00D90251">
      <w:pPr>
        <w:jc w:val="center"/>
        <w:rPr>
          <w:rFonts w:ascii="Arial" w:hAnsi="Arial" w:cs="Arial"/>
          <w:b/>
          <w:color w:val="943634" w:themeColor="accent2" w:themeShade="BF"/>
          <w:sz w:val="40"/>
          <w:szCs w:val="40"/>
        </w:rPr>
      </w:pPr>
      <w:r w:rsidRPr="000514C8">
        <w:rPr>
          <w:rFonts w:ascii="Arial" w:hAnsi="Arial" w:cs="Arial"/>
          <w:b/>
          <w:color w:val="943634" w:themeColor="accent2" w:themeShade="BF"/>
          <w:sz w:val="40"/>
          <w:szCs w:val="40"/>
        </w:rPr>
        <w:t>Community Engagement: Community-based Adult Education – Tales from the Field</w:t>
      </w:r>
    </w:p>
    <w:p w:rsidR="000514C8" w:rsidRDefault="000514C8" w:rsidP="000514C8">
      <w:pPr>
        <w:jc w:val="center"/>
        <w:rPr>
          <w:rFonts w:ascii="Arial" w:hAnsi="Arial" w:cs="Arial"/>
          <w:b/>
          <w:sz w:val="36"/>
          <w:szCs w:val="36"/>
        </w:rPr>
      </w:pPr>
      <w:r>
        <w:rPr>
          <w:rFonts w:ascii="Arial" w:hAnsi="Arial" w:cs="Arial"/>
          <w:b/>
          <w:sz w:val="36"/>
          <w:szCs w:val="36"/>
        </w:rPr>
        <w:t>Wednesday 8 May, Moray School of Education, University of Edinburgh</w:t>
      </w:r>
    </w:p>
    <w:p w:rsidR="00526FCE" w:rsidRDefault="00624D32" w:rsidP="00D90251">
      <w:pPr>
        <w:jc w:val="center"/>
        <w:rPr>
          <w:rFonts w:ascii="Arial" w:hAnsi="Arial" w:cs="Arial"/>
          <w:b/>
          <w:sz w:val="36"/>
          <w:szCs w:val="36"/>
        </w:rPr>
      </w:pPr>
      <w:r>
        <w:rPr>
          <w:rFonts w:ascii="Arial" w:hAnsi="Arial" w:cs="Arial"/>
          <w:b/>
          <w:sz w:val="36"/>
          <w:szCs w:val="36"/>
        </w:rPr>
        <w:t>10</w:t>
      </w:r>
      <w:r w:rsidR="003D3CAD">
        <w:rPr>
          <w:rFonts w:ascii="Arial" w:hAnsi="Arial" w:cs="Arial"/>
          <w:b/>
          <w:sz w:val="36"/>
          <w:szCs w:val="36"/>
        </w:rPr>
        <w:t>.</w:t>
      </w:r>
      <w:bookmarkStart w:id="0" w:name="_GoBack"/>
      <w:bookmarkEnd w:id="0"/>
      <w:r>
        <w:rPr>
          <w:rFonts w:ascii="Arial" w:hAnsi="Arial" w:cs="Arial"/>
          <w:b/>
          <w:sz w:val="36"/>
          <w:szCs w:val="36"/>
        </w:rPr>
        <w:t>00am – 3.15pm</w:t>
      </w:r>
    </w:p>
    <w:p w:rsidR="000514C8" w:rsidRPr="00526FCE" w:rsidRDefault="00307811" w:rsidP="00526FCE">
      <w:pPr>
        <w:pStyle w:val="NoSpacing"/>
        <w:rPr>
          <w:rFonts w:ascii="Arial" w:hAnsi="Arial" w:cs="Arial"/>
          <w:sz w:val="24"/>
          <w:szCs w:val="24"/>
        </w:rPr>
      </w:pPr>
      <w:r w:rsidRPr="00526FCE">
        <w:rPr>
          <w:rFonts w:ascii="Arial" w:hAnsi="Arial" w:cs="Arial"/>
          <w:sz w:val="24"/>
          <w:szCs w:val="24"/>
        </w:rPr>
        <w:t xml:space="preserve">This one-day </w:t>
      </w:r>
      <w:r w:rsidR="00624D32" w:rsidRPr="00526FCE">
        <w:rPr>
          <w:rFonts w:ascii="Arial" w:hAnsi="Arial" w:cs="Arial"/>
          <w:sz w:val="24"/>
          <w:szCs w:val="24"/>
        </w:rPr>
        <w:t xml:space="preserve">participative </w:t>
      </w:r>
      <w:r w:rsidRPr="00526FCE">
        <w:rPr>
          <w:rFonts w:ascii="Arial" w:hAnsi="Arial" w:cs="Arial"/>
          <w:sz w:val="24"/>
          <w:szCs w:val="24"/>
        </w:rPr>
        <w:t xml:space="preserve">event is presented by the University of Edinburgh and the University of Warwick. The aim is to generate discussion and debate on the key and important issue of community engagement and community-based adult education from a comparative perspective by drawing on theory and practice from Scotland, Canada and England. </w:t>
      </w:r>
    </w:p>
    <w:p w:rsidR="00526FCE" w:rsidRPr="00526FCE" w:rsidRDefault="00526FCE" w:rsidP="00526FCE">
      <w:pPr>
        <w:pStyle w:val="NoSpacing"/>
        <w:rPr>
          <w:rFonts w:ascii="Arial" w:hAnsi="Arial" w:cs="Arial"/>
          <w:sz w:val="24"/>
          <w:szCs w:val="24"/>
        </w:rPr>
      </w:pPr>
    </w:p>
    <w:p w:rsidR="006218B0" w:rsidRDefault="006218B0" w:rsidP="00526FCE">
      <w:pPr>
        <w:pStyle w:val="NoSpacing"/>
        <w:rPr>
          <w:rFonts w:ascii="Arial" w:hAnsi="Arial" w:cs="Arial"/>
          <w:sz w:val="24"/>
          <w:szCs w:val="24"/>
        </w:rPr>
      </w:pPr>
      <w:r w:rsidRPr="00526FCE">
        <w:rPr>
          <w:rFonts w:ascii="Arial" w:hAnsi="Arial" w:cs="Arial"/>
          <w:sz w:val="24"/>
          <w:szCs w:val="24"/>
        </w:rPr>
        <w:t>The day will focus on three main areas of discussion:</w:t>
      </w:r>
    </w:p>
    <w:p w:rsidR="00526FCE" w:rsidRPr="00526FCE" w:rsidRDefault="00526FCE" w:rsidP="00526FCE">
      <w:pPr>
        <w:pStyle w:val="NoSpacing"/>
        <w:rPr>
          <w:rFonts w:ascii="Arial" w:hAnsi="Arial" w:cs="Arial"/>
          <w:sz w:val="24"/>
          <w:szCs w:val="24"/>
        </w:rPr>
      </w:pPr>
    </w:p>
    <w:p w:rsidR="006218B0" w:rsidRPr="00526FCE" w:rsidRDefault="006218B0" w:rsidP="00526FCE">
      <w:pPr>
        <w:pStyle w:val="NoSpacing"/>
        <w:numPr>
          <w:ilvl w:val="0"/>
          <w:numId w:val="2"/>
        </w:numPr>
        <w:rPr>
          <w:rFonts w:ascii="Arial" w:eastAsia="Times New Roman" w:hAnsi="Arial" w:cs="Arial"/>
          <w:sz w:val="24"/>
          <w:szCs w:val="24"/>
        </w:rPr>
      </w:pPr>
      <w:r w:rsidRPr="00526FCE">
        <w:rPr>
          <w:rFonts w:ascii="Arial" w:eastAsia="Times New Roman" w:hAnsi="Arial" w:cs="Arial"/>
          <w:sz w:val="24"/>
          <w:szCs w:val="24"/>
        </w:rPr>
        <w:t xml:space="preserve">What do </w:t>
      </w:r>
      <w:r w:rsidR="007D7C0B">
        <w:rPr>
          <w:rFonts w:ascii="Arial" w:eastAsia="Times New Roman" w:hAnsi="Arial" w:cs="Arial"/>
          <w:sz w:val="24"/>
          <w:szCs w:val="24"/>
        </w:rPr>
        <w:t>we mean by community engagement</w:t>
      </w:r>
      <w:r w:rsidRPr="00526FCE">
        <w:rPr>
          <w:rFonts w:ascii="Arial" w:eastAsia="Times New Roman" w:hAnsi="Arial" w:cs="Arial"/>
          <w:sz w:val="24"/>
          <w:szCs w:val="24"/>
        </w:rPr>
        <w:t>?  Exploring theoretical approaches from Scotland, England and Canada</w:t>
      </w:r>
    </w:p>
    <w:p w:rsidR="006218B0" w:rsidRPr="00526FCE" w:rsidRDefault="006218B0" w:rsidP="00526FCE">
      <w:pPr>
        <w:pStyle w:val="NoSpacing"/>
        <w:numPr>
          <w:ilvl w:val="0"/>
          <w:numId w:val="2"/>
        </w:numPr>
        <w:rPr>
          <w:rFonts w:ascii="Arial" w:eastAsia="Times New Roman" w:hAnsi="Arial" w:cs="Arial"/>
          <w:sz w:val="24"/>
          <w:szCs w:val="24"/>
        </w:rPr>
      </w:pPr>
      <w:r w:rsidRPr="00526FCE">
        <w:rPr>
          <w:rFonts w:ascii="Arial" w:eastAsia="Times New Roman" w:hAnsi="Arial" w:cs="Arial"/>
          <w:sz w:val="24"/>
          <w:szCs w:val="24"/>
        </w:rPr>
        <w:t>The role and challenges of community-based adult education: project approaches</w:t>
      </w:r>
    </w:p>
    <w:p w:rsidR="006218B0" w:rsidRPr="00526FCE" w:rsidRDefault="006218B0" w:rsidP="00526FCE">
      <w:pPr>
        <w:pStyle w:val="NoSpacing"/>
        <w:numPr>
          <w:ilvl w:val="0"/>
          <w:numId w:val="2"/>
        </w:numPr>
        <w:rPr>
          <w:rFonts w:ascii="Arial" w:eastAsia="Times New Roman" w:hAnsi="Arial" w:cs="Arial"/>
          <w:sz w:val="24"/>
          <w:szCs w:val="24"/>
        </w:rPr>
      </w:pPr>
      <w:r w:rsidRPr="00526FCE">
        <w:rPr>
          <w:rFonts w:ascii="Arial" w:eastAsia="Times New Roman" w:hAnsi="Arial" w:cs="Arial"/>
          <w:sz w:val="24"/>
          <w:szCs w:val="24"/>
        </w:rPr>
        <w:t>The role of universities and their involvement in community engagement with marginalised communities.</w:t>
      </w:r>
    </w:p>
    <w:p w:rsidR="006218B0" w:rsidRPr="00526FCE" w:rsidRDefault="006218B0" w:rsidP="00526FCE">
      <w:pPr>
        <w:pStyle w:val="NoSpacing"/>
        <w:numPr>
          <w:ilvl w:val="0"/>
          <w:numId w:val="2"/>
        </w:numPr>
        <w:rPr>
          <w:rFonts w:ascii="Arial" w:eastAsia="Times New Roman" w:hAnsi="Arial" w:cs="Arial"/>
          <w:sz w:val="24"/>
          <w:szCs w:val="24"/>
        </w:rPr>
      </w:pPr>
      <w:r w:rsidRPr="00526FCE">
        <w:rPr>
          <w:rFonts w:ascii="Arial" w:eastAsia="Times New Roman" w:hAnsi="Arial" w:cs="Arial"/>
          <w:sz w:val="24"/>
          <w:szCs w:val="24"/>
        </w:rPr>
        <w:t>This will be followed by a summary discussion on what lessons are to be learnt and where do we go from here?</w:t>
      </w:r>
    </w:p>
    <w:p w:rsidR="000801AB" w:rsidRPr="00526FCE" w:rsidRDefault="000801AB" w:rsidP="00526FCE">
      <w:pPr>
        <w:pStyle w:val="NoSpacing"/>
        <w:rPr>
          <w:rFonts w:ascii="Arial" w:eastAsia="Times New Roman" w:hAnsi="Arial" w:cs="Arial"/>
          <w:b/>
          <w:sz w:val="24"/>
          <w:szCs w:val="24"/>
        </w:rPr>
      </w:pPr>
    </w:p>
    <w:p w:rsidR="006218B0" w:rsidRPr="00526FCE" w:rsidRDefault="000801AB" w:rsidP="00526FCE">
      <w:pPr>
        <w:pStyle w:val="NoSpacing"/>
        <w:rPr>
          <w:rFonts w:ascii="Arial" w:eastAsia="Times New Roman" w:hAnsi="Arial" w:cs="Arial"/>
          <w:b/>
          <w:sz w:val="24"/>
          <w:szCs w:val="24"/>
        </w:rPr>
      </w:pPr>
      <w:r w:rsidRPr="00526FCE">
        <w:rPr>
          <w:rFonts w:ascii="Arial" w:eastAsia="Times New Roman" w:hAnsi="Arial" w:cs="Arial"/>
          <w:b/>
          <w:sz w:val="24"/>
          <w:szCs w:val="24"/>
        </w:rPr>
        <w:t>Speakers</w:t>
      </w:r>
    </w:p>
    <w:p w:rsidR="000801AB" w:rsidRPr="00526FCE" w:rsidRDefault="000801AB" w:rsidP="00526FCE">
      <w:pPr>
        <w:pStyle w:val="NoSpacing"/>
        <w:rPr>
          <w:rFonts w:ascii="Arial" w:eastAsia="Times New Roman" w:hAnsi="Arial" w:cs="Arial"/>
          <w:sz w:val="24"/>
          <w:szCs w:val="24"/>
        </w:rPr>
      </w:pPr>
      <w:r w:rsidRPr="00526FCE">
        <w:rPr>
          <w:rFonts w:ascii="Arial" w:eastAsia="Times New Roman" w:hAnsi="Arial" w:cs="Arial"/>
          <w:sz w:val="24"/>
          <w:szCs w:val="24"/>
        </w:rPr>
        <w:t xml:space="preserve">Shauna </w:t>
      </w:r>
      <w:proofErr w:type="spellStart"/>
      <w:r w:rsidRPr="00526FCE">
        <w:rPr>
          <w:rFonts w:ascii="Arial" w:eastAsia="Times New Roman" w:hAnsi="Arial" w:cs="Arial"/>
          <w:sz w:val="24"/>
          <w:szCs w:val="24"/>
        </w:rPr>
        <w:t>Butterwick</w:t>
      </w:r>
      <w:proofErr w:type="spellEnd"/>
      <w:r w:rsidRPr="00526FCE">
        <w:rPr>
          <w:rFonts w:ascii="Arial" w:eastAsia="Times New Roman" w:hAnsi="Arial" w:cs="Arial"/>
          <w:sz w:val="24"/>
          <w:szCs w:val="24"/>
        </w:rPr>
        <w:t>, University of British Colombia, Canada</w:t>
      </w:r>
    </w:p>
    <w:p w:rsidR="000801AB" w:rsidRPr="00526FCE" w:rsidRDefault="000801AB" w:rsidP="00526FCE">
      <w:pPr>
        <w:pStyle w:val="NoSpacing"/>
        <w:rPr>
          <w:rFonts w:ascii="Arial" w:eastAsia="Times New Roman" w:hAnsi="Arial" w:cs="Arial"/>
          <w:sz w:val="24"/>
          <w:szCs w:val="24"/>
        </w:rPr>
      </w:pPr>
      <w:r w:rsidRPr="00526FCE">
        <w:rPr>
          <w:rFonts w:ascii="Arial" w:eastAsia="Times New Roman" w:hAnsi="Arial" w:cs="Arial"/>
          <w:sz w:val="24"/>
          <w:szCs w:val="24"/>
        </w:rPr>
        <w:t>Jim Crowther, University of Edinburgh, Scotland</w:t>
      </w:r>
    </w:p>
    <w:p w:rsidR="000801AB" w:rsidRPr="00526FCE" w:rsidRDefault="000801AB" w:rsidP="00526FCE">
      <w:pPr>
        <w:pStyle w:val="NoSpacing"/>
        <w:rPr>
          <w:rFonts w:ascii="Arial" w:eastAsia="Times New Roman" w:hAnsi="Arial" w:cs="Arial"/>
          <w:sz w:val="24"/>
          <w:szCs w:val="24"/>
        </w:rPr>
      </w:pPr>
      <w:r w:rsidRPr="00526FCE">
        <w:rPr>
          <w:rFonts w:ascii="Arial" w:eastAsia="Times New Roman" w:hAnsi="Arial" w:cs="Arial"/>
          <w:sz w:val="24"/>
          <w:szCs w:val="24"/>
        </w:rPr>
        <w:t>Marjorie Mayo, Goldsmiths, University of London, England</w:t>
      </w:r>
    </w:p>
    <w:p w:rsidR="000801AB" w:rsidRDefault="000801AB" w:rsidP="00526FCE">
      <w:pPr>
        <w:pStyle w:val="NoSpacing"/>
        <w:rPr>
          <w:rFonts w:ascii="Arial" w:eastAsia="Times New Roman" w:hAnsi="Arial" w:cs="Arial"/>
          <w:sz w:val="24"/>
          <w:szCs w:val="24"/>
        </w:rPr>
      </w:pPr>
      <w:r w:rsidRPr="00526FCE">
        <w:rPr>
          <w:rFonts w:ascii="Arial" w:eastAsia="Times New Roman" w:hAnsi="Arial" w:cs="Arial"/>
          <w:sz w:val="24"/>
          <w:szCs w:val="24"/>
        </w:rPr>
        <w:t>Lyn Tett, University of Edinburgh, Scotland</w:t>
      </w:r>
    </w:p>
    <w:p w:rsidR="000801AB" w:rsidRPr="00526FCE" w:rsidRDefault="00B621D3" w:rsidP="00526FCE">
      <w:pPr>
        <w:pStyle w:val="NoSpacing"/>
        <w:rPr>
          <w:rFonts w:ascii="Arial" w:eastAsia="Times New Roman" w:hAnsi="Arial" w:cs="Arial"/>
          <w:sz w:val="24"/>
          <w:szCs w:val="24"/>
        </w:rPr>
      </w:pPr>
      <w:r>
        <w:rPr>
          <w:rFonts w:ascii="Arial" w:eastAsia="Times New Roman" w:hAnsi="Arial" w:cs="Arial"/>
          <w:b/>
          <w:sz w:val="24"/>
          <w:szCs w:val="24"/>
        </w:rPr>
        <w:t xml:space="preserve">Respondent:  </w:t>
      </w:r>
      <w:r>
        <w:rPr>
          <w:rFonts w:ascii="Arial" w:eastAsia="Times New Roman" w:hAnsi="Arial" w:cs="Arial"/>
          <w:sz w:val="24"/>
          <w:szCs w:val="24"/>
        </w:rPr>
        <w:t>Ian Martin, University of Edinburgh</w:t>
      </w:r>
    </w:p>
    <w:p w:rsidR="000801AB" w:rsidRPr="00526FCE" w:rsidRDefault="000801AB" w:rsidP="00526FCE">
      <w:pPr>
        <w:pStyle w:val="NoSpacing"/>
        <w:rPr>
          <w:rFonts w:ascii="Arial" w:eastAsia="Times New Roman" w:hAnsi="Arial" w:cs="Arial"/>
          <w:sz w:val="24"/>
          <w:szCs w:val="24"/>
        </w:rPr>
      </w:pPr>
      <w:r w:rsidRPr="00526FCE">
        <w:rPr>
          <w:rFonts w:ascii="Arial" w:eastAsia="Times New Roman" w:hAnsi="Arial" w:cs="Arial"/>
          <w:b/>
          <w:sz w:val="24"/>
          <w:szCs w:val="24"/>
        </w:rPr>
        <w:t>Chair</w:t>
      </w:r>
      <w:r w:rsidR="00B621D3">
        <w:rPr>
          <w:rFonts w:ascii="Arial" w:eastAsia="Times New Roman" w:hAnsi="Arial" w:cs="Arial"/>
          <w:b/>
          <w:sz w:val="24"/>
          <w:szCs w:val="24"/>
        </w:rPr>
        <w:t xml:space="preserve">: </w:t>
      </w:r>
      <w:r w:rsidRPr="00526FCE">
        <w:rPr>
          <w:rFonts w:ascii="Arial" w:eastAsia="Times New Roman" w:hAnsi="Arial" w:cs="Arial"/>
          <w:sz w:val="24"/>
          <w:szCs w:val="24"/>
        </w:rPr>
        <w:t>Barbara Merrill, University of Warwick, England</w:t>
      </w:r>
    </w:p>
    <w:p w:rsidR="000801AB" w:rsidRPr="00526FCE" w:rsidRDefault="000801AB" w:rsidP="00526FCE">
      <w:pPr>
        <w:pStyle w:val="NoSpacing"/>
        <w:rPr>
          <w:rFonts w:ascii="Arial" w:eastAsia="Times New Roman" w:hAnsi="Arial" w:cs="Arial"/>
          <w:sz w:val="24"/>
          <w:szCs w:val="24"/>
        </w:rPr>
      </w:pPr>
    </w:p>
    <w:p w:rsidR="000801AB" w:rsidRPr="00526FCE" w:rsidRDefault="000801AB" w:rsidP="00526FCE">
      <w:pPr>
        <w:pStyle w:val="NoSpacing"/>
        <w:rPr>
          <w:rFonts w:ascii="Arial" w:eastAsia="Times New Roman" w:hAnsi="Arial" w:cs="Arial"/>
          <w:b/>
          <w:sz w:val="24"/>
          <w:szCs w:val="24"/>
        </w:rPr>
      </w:pPr>
    </w:p>
    <w:p w:rsidR="006218B0" w:rsidRPr="00526FCE" w:rsidRDefault="006218B0" w:rsidP="00526FCE">
      <w:pPr>
        <w:pStyle w:val="NoSpacing"/>
        <w:rPr>
          <w:rFonts w:ascii="Arial" w:eastAsia="Times New Roman" w:hAnsi="Arial" w:cs="Arial"/>
          <w:b/>
          <w:sz w:val="24"/>
          <w:szCs w:val="24"/>
        </w:rPr>
      </w:pPr>
      <w:r w:rsidRPr="00526FCE">
        <w:rPr>
          <w:rFonts w:ascii="Arial" w:eastAsia="Times New Roman" w:hAnsi="Arial" w:cs="Arial"/>
          <w:b/>
          <w:sz w:val="24"/>
          <w:szCs w:val="24"/>
        </w:rPr>
        <w:t>Registration</w:t>
      </w:r>
    </w:p>
    <w:p w:rsidR="00526FCE" w:rsidRPr="00D90251" w:rsidRDefault="006218B0" w:rsidP="00D90251">
      <w:pPr>
        <w:pStyle w:val="NoSpacing"/>
        <w:rPr>
          <w:rFonts w:ascii="Arial" w:eastAsia="Times New Roman" w:hAnsi="Arial" w:cs="Arial"/>
          <w:sz w:val="24"/>
          <w:szCs w:val="24"/>
        </w:rPr>
      </w:pPr>
      <w:r w:rsidRPr="00526FCE">
        <w:rPr>
          <w:rFonts w:ascii="Arial" w:eastAsia="Times New Roman" w:hAnsi="Arial" w:cs="Arial"/>
          <w:sz w:val="24"/>
          <w:szCs w:val="24"/>
        </w:rPr>
        <w:t>If you would like to attend please complete the following registration form. Please note that there will be a small charge for refreshments and lunch (</w:t>
      </w:r>
      <w:r w:rsidR="000801AB" w:rsidRPr="00526FCE">
        <w:rPr>
          <w:rFonts w:ascii="Arial" w:eastAsia="Times New Roman" w:hAnsi="Arial" w:cs="Arial"/>
          <w:sz w:val="24"/>
          <w:szCs w:val="24"/>
        </w:rPr>
        <w:t xml:space="preserve">this amount will be announced shortly). Details </w:t>
      </w:r>
      <w:r w:rsidR="00B621D3">
        <w:rPr>
          <w:rFonts w:ascii="Arial" w:eastAsia="Times New Roman" w:hAnsi="Arial" w:cs="Arial"/>
          <w:sz w:val="24"/>
          <w:szCs w:val="24"/>
        </w:rPr>
        <w:t xml:space="preserve">of the programme, </w:t>
      </w:r>
      <w:proofErr w:type="gramStart"/>
      <w:r w:rsidR="00B621D3">
        <w:rPr>
          <w:rFonts w:ascii="Arial" w:eastAsia="Times New Roman" w:hAnsi="Arial" w:cs="Arial"/>
          <w:sz w:val="24"/>
          <w:szCs w:val="24"/>
        </w:rPr>
        <w:t xml:space="preserve">location </w:t>
      </w:r>
      <w:r w:rsidR="000801AB" w:rsidRPr="00526FCE">
        <w:rPr>
          <w:rFonts w:ascii="Arial" w:eastAsia="Times New Roman" w:hAnsi="Arial" w:cs="Arial"/>
          <w:sz w:val="24"/>
          <w:szCs w:val="24"/>
        </w:rPr>
        <w:t xml:space="preserve"> and</w:t>
      </w:r>
      <w:proofErr w:type="gramEnd"/>
      <w:r w:rsidR="000801AB" w:rsidRPr="00526FCE">
        <w:rPr>
          <w:rFonts w:ascii="Arial" w:eastAsia="Times New Roman" w:hAnsi="Arial" w:cs="Arial"/>
          <w:sz w:val="24"/>
          <w:szCs w:val="24"/>
        </w:rPr>
        <w:t xml:space="preserve"> maps on how to find the Moray School of Education will be sent once you have registered.</w:t>
      </w:r>
      <w:r w:rsidR="00D90251">
        <w:rPr>
          <w:rFonts w:ascii="Arial" w:eastAsia="Times New Roman" w:hAnsi="Arial" w:cs="Arial"/>
          <w:sz w:val="24"/>
          <w:szCs w:val="24"/>
        </w:rPr>
        <w:t xml:space="preserve"> </w:t>
      </w:r>
      <w:r w:rsidR="00D1668D" w:rsidRPr="00526FCE">
        <w:rPr>
          <w:rFonts w:ascii="Arial" w:hAnsi="Arial" w:cs="Arial"/>
          <w:sz w:val="24"/>
          <w:szCs w:val="24"/>
        </w:rPr>
        <w:t>The regis</w:t>
      </w:r>
      <w:r w:rsidR="00D90251">
        <w:rPr>
          <w:rFonts w:ascii="Arial" w:hAnsi="Arial" w:cs="Arial"/>
          <w:sz w:val="24"/>
          <w:szCs w:val="24"/>
        </w:rPr>
        <w:t>tration form is on the next page</w:t>
      </w:r>
      <w:r w:rsidR="00B621D3">
        <w:rPr>
          <w:rFonts w:ascii="Arial" w:hAnsi="Arial" w:cs="Arial"/>
          <w:sz w:val="24"/>
          <w:szCs w:val="24"/>
        </w:rPr>
        <w:t>.</w:t>
      </w:r>
    </w:p>
    <w:tbl>
      <w:tblPr>
        <w:tblStyle w:val="TableGrid"/>
        <w:tblW w:w="0" w:type="auto"/>
        <w:tblLook w:val="04A0" w:firstRow="1" w:lastRow="0" w:firstColumn="1" w:lastColumn="0" w:noHBand="0" w:noVBand="1"/>
      </w:tblPr>
      <w:tblGrid>
        <w:gridCol w:w="4621"/>
        <w:gridCol w:w="4621"/>
      </w:tblGrid>
      <w:tr w:rsidR="00526FCE" w:rsidTr="004F57D0">
        <w:tc>
          <w:tcPr>
            <w:tcW w:w="4621" w:type="dxa"/>
            <w:tcBorders>
              <w:top w:val="nil"/>
              <w:left w:val="nil"/>
              <w:bottom w:val="nil"/>
              <w:right w:val="nil"/>
            </w:tcBorders>
          </w:tcPr>
          <w:p w:rsidR="00526FCE" w:rsidRDefault="00526FCE" w:rsidP="004F57D0">
            <w:r>
              <w:rPr>
                <w:noProof/>
                <w:lang w:eastAsia="en-GB"/>
              </w:rPr>
              <w:lastRenderedPageBreak/>
              <w:drawing>
                <wp:inline distT="0" distB="0" distL="0" distR="0" wp14:anchorId="7CCFC1D1" wp14:editId="494B5AF9">
                  <wp:extent cx="1844040" cy="716864"/>
                  <wp:effectExtent l="0" t="0" r="3810" b="7620"/>
                  <wp:docPr id="4" name="Picture 4" descr="M:\CE\Logos\Warwick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E\Logos\Warwick Logo (bl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040" cy="716864"/>
                          </a:xfrm>
                          <a:prstGeom prst="rect">
                            <a:avLst/>
                          </a:prstGeom>
                          <a:noFill/>
                          <a:ln>
                            <a:noFill/>
                          </a:ln>
                        </pic:spPr>
                      </pic:pic>
                    </a:graphicData>
                  </a:graphic>
                </wp:inline>
              </w:drawing>
            </w:r>
          </w:p>
        </w:tc>
        <w:tc>
          <w:tcPr>
            <w:tcW w:w="4621" w:type="dxa"/>
            <w:tcBorders>
              <w:top w:val="nil"/>
              <w:left w:val="nil"/>
              <w:bottom w:val="nil"/>
              <w:right w:val="nil"/>
            </w:tcBorders>
          </w:tcPr>
          <w:p w:rsidR="00526FCE" w:rsidRDefault="00526FCE" w:rsidP="004F57D0">
            <w:pPr>
              <w:jc w:val="right"/>
            </w:pPr>
            <w:r>
              <w:rPr>
                <w:noProof/>
                <w:lang w:eastAsia="en-GB"/>
              </w:rPr>
              <w:drawing>
                <wp:inline distT="0" distB="0" distL="0" distR="0" wp14:anchorId="6AEDD972" wp14:editId="41BBE632">
                  <wp:extent cx="716280" cy="716280"/>
                  <wp:effectExtent l="0" t="0" r="7620" b="7620"/>
                  <wp:docPr id="5" name="Picture 5" descr="\\MARLON\User56\c\ceswab\Documents\My Pictures\Edin 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LON\User56\c\ceswab\Documents\My Pictures\Edin Un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r>
    </w:tbl>
    <w:p w:rsidR="00526FCE" w:rsidRDefault="00526FCE" w:rsidP="000514C8">
      <w:pPr>
        <w:rPr>
          <w:rFonts w:ascii="Arial" w:hAnsi="Arial" w:cs="Arial"/>
          <w:b/>
          <w:sz w:val="28"/>
          <w:szCs w:val="28"/>
        </w:rPr>
      </w:pPr>
    </w:p>
    <w:p w:rsidR="00D1668D" w:rsidRPr="00526FCE" w:rsidRDefault="00D1668D" w:rsidP="00526FCE">
      <w:pPr>
        <w:jc w:val="center"/>
        <w:rPr>
          <w:rFonts w:ascii="Arial" w:hAnsi="Arial" w:cs="Arial"/>
          <w:b/>
          <w:sz w:val="32"/>
          <w:szCs w:val="32"/>
        </w:rPr>
      </w:pPr>
      <w:r w:rsidRPr="00526FCE">
        <w:rPr>
          <w:rFonts w:ascii="Arial" w:hAnsi="Arial" w:cs="Arial"/>
          <w:b/>
          <w:sz w:val="32"/>
          <w:szCs w:val="32"/>
        </w:rPr>
        <w:t>Registration Form</w:t>
      </w:r>
    </w:p>
    <w:p w:rsidR="00526FCE" w:rsidRPr="00526FCE" w:rsidRDefault="00526FCE" w:rsidP="00526FCE">
      <w:pPr>
        <w:jc w:val="center"/>
        <w:rPr>
          <w:rFonts w:ascii="Arial" w:hAnsi="Arial" w:cs="Arial"/>
          <w:b/>
          <w:color w:val="943634" w:themeColor="accent2" w:themeShade="BF"/>
          <w:sz w:val="28"/>
          <w:szCs w:val="28"/>
        </w:rPr>
      </w:pPr>
    </w:p>
    <w:p w:rsidR="00526FCE" w:rsidRPr="00526FCE" w:rsidRDefault="00D1668D" w:rsidP="00526FCE">
      <w:pPr>
        <w:pStyle w:val="NoSpacing"/>
        <w:jc w:val="center"/>
        <w:rPr>
          <w:rFonts w:ascii="Arial" w:hAnsi="Arial" w:cs="Arial"/>
          <w:b/>
          <w:color w:val="943634" w:themeColor="accent2" w:themeShade="BF"/>
          <w:sz w:val="28"/>
          <w:szCs w:val="28"/>
        </w:rPr>
      </w:pPr>
      <w:r w:rsidRPr="00526FCE">
        <w:rPr>
          <w:rFonts w:ascii="Arial" w:hAnsi="Arial" w:cs="Arial"/>
          <w:b/>
          <w:color w:val="943634" w:themeColor="accent2" w:themeShade="BF"/>
          <w:sz w:val="28"/>
          <w:szCs w:val="28"/>
        </w:rPr>
        <w:t>Community Engagement: Community-based Adult Education –</w:t>
      </w:r>
    </w:p>
    <w:p w:rsidR="00D1668D" w:rsidRDefault="00D1668D" w:rsidP="00526FCE">
      <w:pPr>
        <w:pStyle w:val="NoSpacing"/>
        <w:jc w:val="center"/>
        <w:rPr>
          <w:rFonts w:ascii="Arial" w:hAnsi="Arial" w:cs="Arial"/>
          <w:b/>
          <w:color w:val="943634" w:themeColor="accent2" w:themeShade="BF"/>
          <w:sz w:val="28"/>
          <w:szCs w:val="28"/>
        </w:rPr>
      </w:pPr>
      <w:r w:rsidRPr="00526FCE">
        <w:rPr>
          <w:rFonts w:ascii="Arial" w:hAnsi="Arial" w:cs="Arial"/>
          <w:b/>
          <w:color w:val="943634" w:themeColor="accent2" w:themeShade="BF"/>
          <w:sz w:val="28"/>
          <w:szCs w:val="28"/>
        </w:rPr>
        <w:t>Tales from the Field</w:t>
      </w:r>
    </w:p>
    <w:p w:rsidR="00526FCE" w:rsidRPr="00526FCE" w:rsidRDefault="00526FCE" w:rsidP="00526FCE">
      <w:pPr>
        <w:pStyle w:val="NoSpacing"/>
        <w:jc w:val="center"/>
        <w:rPr>
          <w:rFonts w:ascii="Arial" w:hAnsi="Arial" w:cs="Arial"/>
          <w:b/>
          <w:color w:val="943634" w:themeColor="accent2" w:themeShade="BF"/>
          <w:sz w:val="28"/>
          <w:szCs w:val="28"/>
        </w:rPr>
      </w:pPr>
    </w:p>
    <w:p w:rsidR="00526FCE" w:rsidRDefault="00D1668D" w:rsidP="00526FCE">
      <w:pPr>
        <w:pStyle w:val="NoSpacing"/>
        <w:jc w:val="center"/>
        <w:rPr>
          <w:rFonts w:ascii="Arial" w:hAnsi="Arial" w:cs="Arial"/>
          <w:b/>
          <w:sz w:val="28"/>
          <w:szCs w:val="28"/>
        </w:rPr>
      </w:pPr>
      <w:r w:rsidRPr="00526FCE">
        <w:rPr>
          <w:rFonts w:ascii="Arial" w:hAnsi="Arial" w:cs="Arial"/>
          <w:b/>
          <w:sz w:val="28"/>
          <w:szCs w:val="28"/>
        </w:rPr>
        <w:t xml:space="preserve">Wednesday 8 May, Moray School of Education, </w:t>
      </w:r>
    </w:p>
    <w:p w:rsidR="00D1668D" w:rsidRPr="00526FCE" w:rsidRDefault="00D1668D" w:rsidP="00526FCE">
      <w:pPr>
        <w:pStyle w:val="NoSpacing"/>
        <w:jc w:val="center"/>
        <w:rPr>
          <w:rFonts w:ascii="Arial" w:hAnsi="Arial" w:cs="Arial"/>
          <w:b/>
          <w:sz w:val="28"/>
          <w:szCs w:val="28"/>
        </w:rPr>
      </w:pPr>
      <w:r w:rsidRPr="00526FCE">
        <w:rPr>
          <w:rFonts w:ascii="Arial" w:hAnsi="Arial" w:cs="Arial"/>
          <w:b/>
          <w:sz w:val="28"/>
          <w:szCs w:val="28"/>
        </w:rPr>
        <w:t>University of Edinburgh</w:t>
      </w:r>
    </w:p>
    <w:p w:rsidR="00D1668D" w:rsidRPr="00526FCE" w:rsidRDefault="00D1668D" w:rsidP="00526FCE">
      <w:pPr>
        <w:pStyle w:val="NoSpacing"/>
        <w:jc w:val="center"/>
        <w:rPr>
          <w:rFonts w:ascii="Arial" w:hAnsi="Arial" w:cs="Arial"/>
          <w:b/>
          <w:sz w:val="28"/>
          <w:szCs w:val="28"/>
        </w:rPr>
      </w:pPr>
      <w:r w:rsidRPr="00526FCE">
        <w:rPr>
          <w:rFonts w:ascii="Arial" w:hAnsi="Arial" w:cs="Arial"/>
          <w:b/>
          <w:sz w:val="28"/>
          <w:szCs w:val="28"/>
        </w:rPr>
        <w:t>10</w:t>
      </w:r>
      <w:r w:rsidR="00526FCE">
        <w:rPr>
          <w:rFonts w:ascii="Arial" w:hAnsi="Arial" w:cs="Arial"/>
          <w:b/>
          <w:sz w:val="28"/>
          <w:szCs w:val="28"/>
        </w:rPr>
        <w:t>.</w:t>
      </w:r>
      <w:r w:rsidRPr="00526FCE">
        <w:rPr>
          <w:rFonts w:ascii="Arial" w:hAnsi="Arial" w:cs="Arial"/>
          <w:b/>
          <w:sz w:val="28"/>
          <w:szCs w:val="28"/>
        </w:rPr>
        <w:t>00</w:t>
      </w:r>
      <w:r w:rsidR="00526FCE">
        <w:rPr>
          <w:rFonts w:ascii="Arial" w:hAnsi="Arial" w:cs="Arial"/>
          <w:b/>
          <w:sz w:val="28"/>
          <w:szCs w:val="28"/>
        </w:rPr>
        <w:t xml:space="preserve"> </w:t>
      </w:r>
      <w:r w:rsidRPr="00526FCE">
        <w:rPr>
          <w:rFonts w:ascii="Arial" w:hAnsi="Arial" w:cs="Arial"/>
          <w:b/>
          <w:sz w:val="28"/>
          <w:szCs w:val="28"/>
        </w:rPr>
        <w:t>am – 3.15</w:t>
      </w:r>
      <w:r w:rsidR="00526FCE">
        <w:rPr>
          <w:rFonts w:ascii="Arial" w:hAnsi="Arial" w:cs="Arial"/>
          <w:b/>
          <w:sz w:val="28"/>
          <w:szCs w:val="28"/>
        </w:rPr>
        <w:t xml:space="preserve"> </w:t>
      </w:r>
      <w:r w:rsidRPr="00526FCE">
        <w:rPr>
          <w:rFonts w:ascii="Arial" w:hAnsi="Arial" w:cs="Arial"/>
          <w:b/>
          <w:sz w:val="28"/>
          <w:szCs w:val="28"/>
        </w:rPr>
        <w:t>pm</w:t>
      </w:r>
    </w:p>
    <w:p w:rsidR="00D1668D" w:rsidRPr="00526FCE" w:rsidRDefault="00D1668D" w:rsidP="00526FCE">
      <w:pPr>
        <w:pStyle w:val="NoSpacing"/>
        <w:rPr>
          <w:rFonts w:ascii="Arial" w:hAnsi="Arial" w:cs="Arial"/>
          <w:sz w:val="24"/>
          <w:szCs w:val="24"/>
        </w:rPr>
      </w:pPr>
    </w:p>
    <w:p w:rsidR="00526FCE" w:rsidRDefault="00526FCE" w:rsidP="00526FCE">
      <w:pPr>
        <w:pStyle w:val="NoSpacing"/>
        <w:rPr>
          <w:rFonts w:ascii="Arial" w:hAnsi="Arial" w:cs="Arial"/>
          <w:sz w:val="24"/>
          <w:szCs w:val="24"/>
        </w:rPr>
      </w:pPr>
    </w:p>
    <w:p w:rsidR="00526FCE" w:rsidRDefault="00526FCE" w:rsidP="00526FCE">
      <w:pPr>
        <w:pStyle w:val="NoSpacing"/>
        <w:rPr>
          <w:rFonts w:ascii="Arial" w:hAnsi="Arial" w:cs="Arial"/>
          <w:sz w:val="24"/>
          <w:szCs w:val="24"/>
        </w:rPr>
      </w:pPr>
    </w:p>
    <w:p w:rsidR="00D1668D" w:rsidRPr="00526FCE" w:rsidRDefault="00D1668D" w:rsidP="00526FCE">
      <w:pPr>
        <w:pStyle w:val="NoSpacing"/>
        <w:rPr>
          <w:rFonts w:ascii="Arial" w:hAnsi="Arial" w:cs="Arial"/>
          <w:b/>
          <w:sz w:val="24"/>
          <w:szCs w:val="24"/>
        </w:rPr>
      </w:pPr>
      <w:r w:rsidRPr="00526FCE">
        <w:rPr>
          <w:rFonts w:ascii="Arial" w:hAnsi="Arial" w:cs="Arial"/>
          <w:b/>
          <w:sz w:val="24"/>
          <w:szCs w:val="24"/>
        </w:rPr>
        <w:t>Name:</w:t>
      </w: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b/>
          <w:sz w:val="24"/>
          <w:szCs w:val="24"/>
        </w:rPr>
      </w:pPr>
      <w:r w:rsidRPr="00526FCE">
        <w:rPr>
          <w:rFonts w:ascii="Arial" w:hAnsi="Arial" w:cs="Arial"/>
          <w:b/>
          <w:sz w:val="24"/>
          <w:szCs w:val="24"/>
        </w:rPr>
        <w:t>Organisation:</w:t>
      </w: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b/>
          <w:sz w:val="24"/>
          <w:szCs w:val="24"/>
        </w:rPr>
      </w:pPr>
      <w:r w:rsidRPr="00526FCE">
        <w:rPr>
          <w:rFonts w:ascii="Arial" w:hAnsi="Arial" w:cs="Arial"/>
          <w:b/>
          <w:sz w:val="24"/>
          <w:szCs w:val="24"/>
        </w:rPr>
        <w:t>Address:</w:t>
      </w: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B621D3" w:rsidRDefault="00B621D3" w:rsidP="00526FCE">
      <w:pPr>
        <w:pStyle w:val="NoSpacing"/>
        <w:rPr>
          <w:rFonts w:ascii="Arial" w:hAnsi="Arial" w:cs="Arial"/>
          <w:b/>
          <w:sz w:val="24"/>
          <w:szCs w:val="24"/>
        </w:rPr>
      </w:pPr>
    </w:p>
    <w:p w:rsidR="00B621D3" w:rsidRDefault="00B621D3" w:rsidP="00526FCE">
      <w:pPr>
        <w:pStyle w:val="NoSpacing"/>
        <w:rPr>
          <w:rFonts w:ascii="Arial" w:hAnsi="Arial" w:cs="Arial"/>
          <w:b/>
          <w:sz w:val="24"/>
          <w:szCs w:val="24"/>
        </w:rPr>
      </w:pPr>
    </w:p>
    <w:p w:rsidR="00B621D3" w:rsidRDefault="00B621D3" w:rsidP="00526FCE">
      <w:pPr>
        <w:pStyle w:val="NoSpacing"/>
        <w:rPr>
          <w:rFonts w:ascii="Arial" w:hAnsi="Arial" w:cs="Arial"/>
          <w:b/>
          <w:sz w:val="24"/>
          <w:szCs w:val="24"/>
        </w:rPr>
      </w:pPr>
    </w:p>
    <w:p w:rsidR="00B621D3" w:rsidRDefault="00B621D3" w:rsidP="00526FCE">
      <w:pPr>
        <w:pStyle w:val="NoSpacing"/>
        <w:rPr>
          <w:rFonts w:ascii="Arial" w:hAnsi="Arial" w:cs="Arial"/>
          <w:b/>
          <w:sz w:val="24"/>
          <w:szCs w:val="24"/>
        </w:rPr>
      </w:pPr>
    </w:p>
    <w:p w:rsidR="00D1668D" w:rsidRPr="00526FCE" w:rsidRDefault="00D1668D" w:rsidP="00526FCE">
      <w:pPr>
        <w:pStyle w:val="NoSpacing"/>
        <w:rPr>
          <w:rFonts w:ascii="Arial" w:hAnsi="Arial" w:cs="Arial"/>
          <w:b/>
          <w:sz w:val="24"/>
          <w:szCs w:val="24"/>
        </w:rPr>
      </w:pPr>
      <w:r w:rsidRPr="00526FCE">
        <w:rPr>
          <w:rFonts w:ascii="Arial" w:hAnsi="Arial" w:cs="Arial"/>
          <w:b/>
          <w:sz w:val="24"/>
          <w:szCs w:val="24"/>
        </w:rPr>
        <w:t>Email:</w:t>
      </w:r>
    </w:p>
    <w:p w:rsidR="00526FCE" w:rsidRPr="00526FCE" w:rsidRDefault="00526FCE" w:rsidP="00526FCE">
      <w:pPr>
        <w:pStyle w:val="NoSpacing"/>
        <w:rPr>
          <w:rFonts w:ascii="Arial" w:hAnsi="Arial" w:cs="Arial"/>
          <w:sz w:val="24"/>
          <w:szCs w:val="24"/>
        </w:rPr>
      </w:pPr>
    </w:p>
    <w:p w:rsidR="00D1668D" w:rsidRPr="00526FCE" w:rsidRDefault="00D1668D" w:rsidP="00526FCE">
      <w:pPr>
        <w:pStyle w:val="NoSpacing"/>
        <w:rPr>
          <w:rFonts w:ascii="Arial" w:hAnsi="Arial" w:cs="Arial"/>
          <w:b/>
          <w:sz w:val="24"/>
          <w:szCs w:val="24"/>
        </w:rPr>
      </w:pPr>
      <w:r w:rsidRPr="00526FCE">
        <w:rPr>
          <w:rFonts w:ascii="Arial" w:hAnsi="Arial" w:cs="Arial"/>
          <w:b/>
          <w:sz w:val="24"/>
          <w:szCs w:val="24"/>
        </w:rPr>
        <w:t>Telephone:</w:t>
      </w:r>
    </w:p>
    <w:p w:rsidR="00526FCE" w:rsidRPr="00526FCE" w:rsidRDefault="00526FCE"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r w:rsidRPr="00526FCE">
        <w:rPr>
          <w:rFonts w:ascii="Arial" w:hAnsi="Arial" w:cs="Arial"/>
          <w:b/>
          <w:sz w:val="24"/>
          <w:szCs w:val="24"/>
        </w:rPr>
        <w:t>Dietary</w:t>
      </w:r>
      <w:r w:rsidR="008F7856" w:rsidRPr="00526FCE">
        <w:rPr>
          <w:rFonts w:ascii="Arial" w:hAnsi="Arial" w:cs="Arial"/>
          <w:b/>
          <w:sz w:val="24"/>
          <w:szCs w:val="24"/>
        </w:rPr>
        <w:t>:</w:t>
      </w:r>
      <w:r w:rsidR="008F7856" w:rsidRPr="00526FCE">
        <w:rPr>
          <w:rFonts w:ascii="Arial" w:hAnsi="Arial" w:cs="Arial"/>
          <w:sz w:val="24"/>
          <w:szCs w:val="24"/>
        </w:rPr>
        <w:t xml:space="preserve"> Please state if you have any dietary requirements</w:t>
      </w:r>
      <w:r w:rsidRPr="00526FCE">
        <w:rPr>
          <w:rFonts w:ascii="Arial" w:hAnsi="Arial" w:cs="Arial"/>
          <w:sz w:val="24"/>
          <w:szCs w:val="24"/>
        </w:rPr>
        <w:t xml:space="preserve"> </w:t>
      </w:r>
    </w:p>
    <w:p w:rsidR="008F7856" w:rsidRPr="00526FCE" w:rsidRDefault="008F7856" w:rsidP="00526FCE">
      <w:pPr>
        <w:pStyle w:val="NoSpacing"/>
        <w:rPr>
          <w:rFonts w:ascii="Arial" w:hAnsi="Arial" w:cs="Arial"/>
          <w:sz w:val="24"/>
          <w:szCs w:val="24"/>
        </w:rPr>
      </w:pPr>
    </w:p>
    <w:p w:rsidR="008F7856" w:rsidRPr="00526FCE" w:rsidRDefault="008F7856" w:rsidP="00526FCE">
      <w:pPr>
        <w:pStyle w:val="NoSpacing"/>
        <w:rPr>
          <w:rFonts w:ascii="Arial" w:hAnsi="Arial" w:cs="Arial"/>
          <w:sz w:val="24"/>
          <w:szCs w:val="24"/>
        </w:rPr>
      </w:pPr>
    </w:p>
    <w:p w:rsidR="00B621D3" w:rsidRDefault="00B621D3" w:rsidP="00526FCE">
      <w:pPr>
        <w:pStyle w:val="NoSpacing"/>
        <w:rPr>
          <w:rFonts w:ascii="Arial" w:hAnsi="Arial" w:cs="Arial"/>
          <w:sz w:val="24"/>
          <w:szCs w:val="24"/>
        </w:rPr>
      </w:pPr>
    </w:p>
    <w:p w:rsidR="008F7856" w:rsidRDefault="008F7856" w:rsidP="00526FCE">
      <w:pPr>
        <w:pStyle w:val="NoSpacing"/>
        <w:rPr>
          <w:rFonts w:ascii="Arial" w:hAnsi="Arial" w:cs="Arial"/>
          <w:sz w:val="24"/>
          <w:szCs w:val="24"/>
        </w:rPr>
      </w:pPr>
      <w:r w:rsidRPr="00526FCE">
        <w:rPr>
          <w:rFonts w:ascii="Arial" w:hAnsi="Arial" w:cs="Arial"/>
          <w:sz w:val="24"/>
          <w:szCs w:val="24"/>
        </w:rPr>
        <w:t xml:space="preserve">Please return </w:t>
      </w:r>
      <w:r w:rsidR="00526FCE">
        <w:rPr>
          <w:rFonts w:ascii="Arial" w:hAnsi="Arial" w:cs="Arial"/>
          <w:sz w:val="24"/>
          <w:szCs w:val="24"/>
        </w:rPr>
        <w:t xml:space="preserve">completed </w:t>
      </w:r>
      <w:r w:rsidRPr="00526FCE">
        <w:rPr>
          <w:rFonts w:ascii="Arial" w:hAnsi="Arial" w:cs="Arial"/>
          <w:sz w:val="24"/>
          <w:szCs w:val="24"/>
        </w:rPr>
        <w:t xml:space="preserve">form by email to: </w:t>
      </w:r>
      <w:hyperlink r:id="rId8" w:history="1">
        <w:r w:rsidRPr="00526FCE">
          <w:rPr>
            <w:rStyle w:val="Hyperlink"/>
            <w:rFonts w:ascii="Arial" w:hAnsi="Arial" w:cs="Arial"/>
            <w:sz w:val="24"/>
            <w:szCs w:val="24"/>
          </w:rPr>
          <w:t>Barbara.Merrill@warwick.ac.uk</w:t>
        </w:r>
      </w:hyperlink>
      <w:r w:rsidR="00526FCE">
        <w:rPr>
          <w:rFonts w:ascii="Arial" w:hAnsi="Arial" w:cs="Arial"/>
          <w:sz w:val="24"/>
          <w:szCs w:val="24"/>
        </w:rPr>
        <w:t xml:space="preserve"> </w:t>
      </w:r>
      <w:r w:rsidRPr="00526FCE">
        <w:rPr>
          <w:rFonts w:ascii="Arial" w:hAnsi="Arial" w:cs="Arial"/>
          <w:sz w:val="24"/>
          <w:szCs w:val="24"/>
        </w:rPr>
        <w:t>or by post:</w:t>
      </w:r>
    </w:p>
    <w:p w:rsidR="00526FCE" w:rsidRPr="00526FCE" w:rsidRDefault="00526FCE" w:rsidP="00526FCE">
      <w:pPr>
        <w:pStyle w:val="NoSpacing"/>
        <w:rPr>
          <w:rFonts w:ascii="Arial" w:hAnsi="Arial" w:cs="Arial"/>
          <w:b/>
          <w:sz w:val="24"/>
          <w:szCs w:val="24"/>
        </w:rPr>
      </w:pP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Barbara Merrill</w:t>
      </w: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Centre for Lifelong Learning</w:t>
      </w: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Westwood Campus</w:t>
      </w: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University of Warwick</w:t>
      </w: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Coventry</w:t>
      </w:r>
    </w:p>
    <w:p w:rsidR="008F7856" w:rsidRPr="00526FCE" w:rsidRDefault="008F7856" w:rsidP="00526FCE">
      <w:pPr>
        <w:pStyle w:val="NoSpacing"/>
        <w:rPr>
          <w:rFonts w:ascii="Arial" w:hAnsi="Arial" w:cs="Arial"/>
          <w:b/>
          <w:sz w:val="24"/>
          <w:szCs w:val="24"/>
        </w:rPr>
      </w:pPr>
      <w:r w:rsidRPr="00526FCE">
        <w:rPr>
          <w:rFonts w:ascii="Arial" w:hAnsi="Arial" w:cs="Arial"/>
          <w:b/>
          <w:sz w:val="24"/>
          <w:szCs w:val="24"/>
        </w:rPr>
        <w:t>CV4 7AL</w:t>
      </w:r>
    </w:p>
    <w:p w:rsidR="008F7856" w:rsidRPr="00526FCE" w:rsidRDefault="008F7856" w:rsidP="00526FCE">
      <w:pPr>
        <w:pStyle w:val="NoSpacing"/>
        <w:rPr>
          <w:rFonts w:ascii="Arial" w:hAnsi="Arial" w:cs="Arial"/>
          <w:sz w:val="24"/>
          <w:szCs w:val="24"/>
        </w:rPr>
      </w:pPr>
    </w:p>
    <w:p w:rsidR="008F7856" w:rsidRPr="00526FCE" w:rsidRDefault="008F7856"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p w:rsidR="00D1668D" w:rsidRPr="00526FCE" w:rsidRDefault="00D1668D" w:rsidP="00526FCE">
      <w:pPr>
        <w:pStyle w:val="NoSpacing"/>
        <w:rPr>
          <w:rFonts w:ascii="Arial" w:hAnsi="Arial" w:cs="Arial"/>
          <w:sz w:val="24"/>
          <w:szCs w:val="24"/>
        </w:rPr>
      </w:pPr>
    </w:p>
    <w:sectPr w:rsidR="00D1668D" w:rsidRPr="00526FCE" w:rsidSect="001D669E">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5E9"/>
    <w:multiLevelType w:val="hybridMultilevel"/>
    <w:tmpl w:val="4366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4F4E45"/>
    <w:multiLevelType w:val="hybridMultilevel"/>
    <w:tmpl w:val="8CAAD708"/>
    <w:lvl w:ilvl="0" w:tplc="08090001">
      <w:start w:val="1"/>
      <w:numFmt w:val="bullet"/>
      <w:lvlText w:val=""/>
      <w:lvlJc w:val="left"/>
      <w:pPr>
        <w:ind w:left="690" w:hanging="360"/>
      </w:pPr>
      <w:rPr>
        <w:rFonts w:ascii="Symbol" w:hAnsi="Symbol" w:hint="default"/>
      </w:rPr>
    </w:lvl>
    <w:lvl w:ilvl="1" w:tplc="678A7666">
      <w:numFmt w:val="bullet"/>
      <w:lvlText w:val="·"/>
      <w:lvlJc w:val="left"/>
      <w:pPr>
        <w:ind w:left="1725" w:hanging="675"/>
      </w:pPr>
      <w:rPr>
        <w:rFonts w:ascii="Arial" w:eastAsia="Times New Roman" w:hAnsi="Arial" w:cs="Arial"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C8"/>
    <w:rsid w:val="000514C8"/>
    <w:rsid w:val="000801AB"/>
    <w:rsid w:val="001D669E"/>
    <w:rsid w:val="00307811"/>
    <w:rsid w:val="003D3CAD"/>
    <w:rsid w:val="00461269"/>
    <w:rsid w:val="00526FCE"/>
    <w:rsid w:val="006218B0"/>
    <w:rsid w:val="00624D32"/>
    <w:rsid w:val="006351EE"/>
    <w:rsid w:val="006D5C0E"/>
    <w:rsid w:val="007D7C0B"/>
    <w:rsid w:val="00802C6B"/>
    <w:rsid w:val="008F7856"/>
    <w:rsid w:val="009A1AAA"/>
    <w:rsid w:val="00A37632"/>
    <w:rsid w:val="00B621D3"/>
    <w:rsid w:val="00D1668D"/>
    <w:rsid w:val="00D90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4C8"/>
    <w:rPr>
      <w:rFonts w:ascii="Tahoma" w:hAnsi="Tahoma" w:cs="Tahoma"/>
      <w:sz w:val="16"/>
      <w:szCs w:val="16"/>
    </w:rPr>
  </w:style>
  <w:style w:type="character" w:customStyle="1" w:styleId="apple-converted-space">
    <w:name w:val="apple-converted-space"/>
    <w:basedOn w:val="DefaultParagraphFont"/>
    <w:rsid w:val="006218B0"/>
  </w:style>
  <w:style w:type="paragraph" w:styleId="ListParagraph">
    <w:name w:val="List Paragraph"/>
    <w:basedOn w:val="Normal"/>
    <w:uiPriority w:val="34"/>
    <w:qFormat/>
    <w:rsid w:val="006218B0"/>
    <w:pPr>
      <w:ind w:left="720"/>
      <w:contextualSpacing/>
    </w:pPr>
  </w:style>
  <w:style w:type="character" w:styleId="Hyperlink">
    <w:name w:val="Hyperlink"/>
    <w:basedOn w:val="DefaultParagraphFont"/>
    <w:uiPriority w:val="99"/>
    <w:unhideWhenUsed/>
    <w:rsid w:val="008F7856"/>
    <w:rPr>
      <w:color w:val="0000FF" w:themeColor="hyperlink"/>
      <w:u w:val="single"/>
    </w:rPr>
  </w:style>
  <w:style w:type="table" w:styleId="TableGrid">
    <w:name w:val="Table Grid"/>
    <w:basedOn w:val="TableNormal"/>
    <w:uiPriority w:val="59"/>
    <w:rsid w:val="006D5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26F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4C8"/>
    <w:rPr>
      <w:rFonts w:ascii="Tahoma" w:hAnsi="Tahoma" w:cs="Tahoma"/>
      <w:sz w:val="16"/>
      <w:szCs w:val="16"/>
    </w:rPr>
  </w:style>
  <w:style w:type="character" w:customStyle="1" w:styleId="apple-converted-space">
    <w:name w:val="apple-converted-space"/>
    <w:basedOn w:val="DefaultParagraphFont"/>
    <w:rsid w:val="006218B0"/>
  </w:style>
  <w:style w:type="paragraph" w:styleId="ListParagraph">
    <w:name w:val="List Paragraph"/>
    <w:basedOn w:val="Normal"/>
    <w:uiPriority w:val="34"/>
    <w:qFormat/>
    <w:rsid w:val="006218B0"/>
    <w:pPr>
      <w:ind w:left="720"/>
      <w:contextualSpacing/>
    </w:pPr>
  </w:style>
  <w:style w:type="character" w:styleId="Hyperlink">
    <w:name w:val="Hyperlink"/>
    <w:basedOn w:val="DefaultParagraphFont"/>
    <w:uiPriority w:val="99"/>
    <w:unhideWhenUsed/>
    <w:rsid w:val="008F7856"/>
    <w:rPr>
      <w:color w:val="0000FF" w:themeColor="hyperlink"/>
      <w:u w:val="single"/>
    </w:rPr>
  </w:style>
  <w:style w:type="table" w:styleId="TableGrid">
    <w:name w:val="Table Grid"/>
    <w:basedOn w:val="TableNormal"/>
    <w:uiPriority w:val="59"/>
    <w:rsid w:val="006D5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26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Merrill@warwick.ac.uk"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Merrill, Barbara</dc:creator>
  <cp:lastModifiedBy>Stephen</cp:lastModifiedBy>
  <cp:revision>2</cp:revision>
  <dcterms:created xsi:type="dcterms:W3CDTF">2013-04-09T15:58:00Z</dcterms:created>
  <dcterms:modified xsi:type="dcterms:W3CDTF">2013-04-09T15:58:00Z</dcterms:modified>
</cp:coreProperties>
</file>