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BE2" w:rsidRPr="00B10BE2" w:rsidRDefault="00B10BE2" w:rsidP="00483F54">
      <w:pPr>
        <w:autoSpaceDE w:val="0"/>
        <w:jc w:val="center"/>
        <w:rPr>
          <w:rFonts w:asciiTheme="minorHAnsi" w:hAnsiTheme="minorHAnsi"/>
          <w:b/>
          <w:bCs/>
          <w:color w:val="000000"/>
          <w:sz w:val="36"/>
          <w:szCs w:val="36"/>
          <w:lang w:val="en-GB"/>
        </w:rPr>
      </w:pPr>
      <w:r w:rsidRPr="00B10BE2">
        <w:rPr>
          <w:rFonts w:asciiTheme="minorHAnsi" w:hAnsiTheme="minorHAnsi"/>
          <w:b/>
          <w:bCs/>
          <w:color w:val="000000"/>
          <w:sz w:val="36"/>
          <w:szCs w:val="36"/>
          <w:lang w:val="en-GB"/>
        </w:rPr>
        <w:t>ESREA – European Society for Research on the Education of Adults</w:t>
      </w:r>
    </w:p>
    <w:p w:rsidR="00B10BE2" w:rsidRPr="00B10BE2" w:rsidRDefault="00B10BE2" w:rsidP="00483F54">
      <w:pPr>
        <w:autoSpaceDE w:val="0"/>
        <w:jc w:val="center"/>
        <w:rPr>
          <w:rFonts w:asciiTheme="minorHAnsi" w:hAnsiTheme="minorHAnsi"/>
          <w:b/>
          <w:bCs/>
          <w:color w:val="FF0000"/>
          <w:sz w:val="36"/>
          <w:szCs w:val="36"/>
          <w:lang w:val="en-GB"/>
        </w:rPr>
      </w:pPr>
      <w:r w:rsidRPr="00B10BE2">
        <w:rPr>
          <w:rFonts w:asciiTheme="minorHAnsi" w:hAnsiTheme="minorHAnsi"/>
          <w:b/>
          <w:bCs/>
          <w:color w:val="FF0000"/>
          <w:sz w:val="36"/>
          <w:szCs w:val="36"/>
          <w:lang w:val="en-GB"/>
        </w:rPr>
        <w:t>Life History and Biographic</w:t>
      </w:r>
      <w:r w:rsidR="00E4680F">
        <w:rPr>
          <w:rFonts w:asciiTheme="minorHAnsi" w:hAnsiTheme="minorHAnsi"/>
          <w:b/>
          <w:bCs/>
          <w:color w:val="FF0000"/>
          <w:sz w:val="36"/>
          <w:szCs w:val="36"/>
          <w:lang w:val="en-GB"/>
        </w:rPr>
        <w:t>al</w:t>
      </w:r>
      <w:r w:rsidRPr="00B10BE2">
        <w:rPr>
          <w:rFonts w:asciiTheme="minorHAnsi" w:hAnsiTheme="minorHAnsi"/>
          <w:b/>
          <w:bCs/>
          <w:color w:val="FF0000"/>
          <w:sz w:val="36"/>
          <w:szCs w:val="36"/>
          <w:lang w:val="en-GB"/>
        </w:rPr>
        <w:t xml:space="preserve"> Research Network</w:t>
      </w:r>
    </w:p>
    <w:p w:rsidR="00B10BE2" w:rsidRPr="00B10BE2" w:rsidRDefault="00B10BE2" w:rsidP="00483F54">
      <w:pPr>
        <w:autoSpaceDE w:val="0"/>
        <w:spacing w:before="360" w:after="120"/>
        <w:jc w:val="center"/>
        <w:rPr>
          <w:rFonts w:asciiTheme="minorHAnsi" w:hAnsiTheme="minorHAnsi"/>
          <w:b/>
          <w:bCs/>
          <w:color w:val="000000"/>
          <w:sz w:val="28"/>
          <w:szCs w:val="28"/>
          <w:lang w:val="en-GB"/>
        </w:rPr>
      </w:pPr>
      <w:r w:rsidRPr="00B10BE2">
        <w:rPr>
          <w:rFonts w:asciiTheme="minorHAnsi" w:hAnsiTheme="minorHAnsi"/>
          <w:b/>
          <w:bCs/>
          <w:color w:val="000000"/>
          <w:sz w:val="28"/>
          <w:szCs w:val="28"/>
          <w:lang w:val="en-GB"/>
        </w:rPr>
        <w:t>The Annual Conference will held in Magdeburg, Germany</w:t>
      </w:r>
    </w:p>
    <w:p w:rsidR="00B10BE2" w:rsidRPr="00B10BE2" w:rsidRDefault="00B10BE2" w:rsidP="00483F54">
      <w:pPr>
        <w:autoSpaceDE w:val="0"/>
        <w:spacing w:after="120"/>
        <w:jc w:val="center"/>
        <w:rPr>
          <w:rFonts w:asciiTheme="minorHAnsi" w:hAnsiTheme="minorHAnsi"/>
          <w:b/>
          <w:bCs/>
          <w:color w:val="000000"/>
          <w:sz w:val="28"/>
          <w:szCs w:val="28"/>
          <w:lang w:val="en-GB"/>
        </w:rPr>
      </w:pPr>
      <w:proofErr w:type="gramStart"/>
      <w:r w:rsidRPr="00B10BE2">
        <w:rPr>
          <w:rFonts w:asciiTheme="minorHAnsi" w:hAnsiTheme="minorHAnsi"/>
          <w:b/>
          <w:bCs/>
          <w:color w:val="000000"/>
          <w:sz w:val="28"/>
          <w:szCs w:val="28"/>
          <w:lang w:val="en-GB"/>
        </w:rPr>
        <w:t>at</w:t>
      </w:r>
      <w:proofErr w:type="gramEnd"/>
      <w:r w:rsidRPr="00B10BE2">
        <w:rPr>
          <w:rFonts w:asciiTheme="minorHAnsi" w:hAnsiTheme="minorHAnsi"/>
          <w:b/>
          <w:bCs/>
          <w:color w:val="000000"/>
          <w:sz w:val="28"/>
          <w:szCs w:val="28"/>
          <w:lang w:val="en-GB"/>
        </w:rPr>
        <w:t xml:space="preserve"> the Otto-von-Guericke-</w:t>
      </w:r>
      <w:proofErr w:type="spellStart"/>
      <w:r w:rsidRPr="00B10BE2">
        <w:rPr>
          <w:rFonts w:asciiTheme="minorHAnsi" w:hAnsiTheme="minorHAnsi"/>
          <w:b/>
          <w:bCs/>
          <w:color w:val="000000"/>
          <w:sz w:val="28"/>
          <w:szCs w:val="28"/>
          <w:lang w:val="en-GB"/>
        </w:rPr>
        <w:t>Universität</w:t>
      </w:r>
      <w:proofErr w:type="spellEnd"/>
      <w:r w:rsidRPr="00B10BE2">
        <w:rPr>
          <w:rFonts w:asciiTheme="minorHAnsi" w:hAnsiTheme="minorHAnsi"/>
          <w:b/>
          <w:bCs/>
          <w:color w:val="000000"/>
          <w:sz w:val="28"/>
          <w:szCs w:val="28"/>
          <w:lang w:val="en-GB"/>
        </w:rPr>
        <w:t xml:space="preserve"> Magdeburg </w:t>
      </w:r>
      <w:hyperlink r:id="rId8" w:history="1">
        <w:r w:rsidRPr="00B10BE2">
          <w:rPr>
            <w:rStyle w:val="Hyperlink"/>
            <w:rFonts w:asciiTheme="minorHAnsi" w:hAnsiTheme="minorHAnsi"/>
            <w:b/>
            <w:bCs/>
            <w:sz w:val="28"/>
            <w:szCs w:val="28"/>
            <w:lang w:val="en-GB"/>
          </w:rPr>
          <w:t>www.ovgu.de</w:t>
        </w:r>
      </w:hyperlink>
    </w:p>
    <w:p w:rsidR="00B10BE2" w:rsidRPr="00B10BE2" w:rsidRDefault="00B10BE2" w:rsidP="00483F54">
      <w:pPr>
        <w:autoSpaceDE w:val="0"/>
        <w:spacing w:after="120"/>
        <w:jc w:val="center"/>
        <w:rPr>
          <w:rFonts w:asciiTheme="minorHAnsi" w:hAnsiTheme="minorHAnsi"/>
          <w:b/>
          <w:bCs/>
          <w:color w:val="000000"/>
          <w:sz w:val="28"/>
          <w:szCs w:val="28"/>
          <w:lang w:val="en-GB"/>
        </w:rPr>
      </w:pPr>
      <w:proofErr w:type="gramStart"/>
      <w:r w:rsidRPr="00B10BE2">
        <w:rPr>
          <w:rFonts w:asciiTheme="minorHAnsi" w:hAnsiTheme="minorHAnsi"/>
          <w:b/>
          <w:bCs/>
          <w:color w:val="000000"/>
          <w:sz w:val="28"/>
          <w:szCs w:val="28"/>
          <w:lang w:val="en-GB"/>
        </w:rPr>
        <w:t>from</w:t>
      </w:r>
      <w:proofErr w:type="gramEnd"/>
      <w:r w:rsidRPr="00B10BE2">
        <w:rPr>
          <w:rFonts w:asciiTheme="minorHAnsi" w:hAnsiTheme="minorHAnsi"/>
          <w:b/>
          <w:bCs/>
          <w:color w:val="000000"/>
          <w:sz w:val="28"/>
          <w:szCs w:val="28"/>
          <w:lang w:val="en-GB"/>
        </w:rPr>
        <w:t xml:space="preserve"> Thursday 6</w:t>
      </w:r>
      <w:r w:rsidRPr="00B10BE2">
        <w:rPr>
          <w:rFonts w:asciiTheme="minorHAnsi" w:hAnsiTheme="minorHAnsi"/>
          <w:b/>
          <w:bCs/>
          <w:color w:val="000000"/>
          <w:sz w:val="28"/>
          <w:szCs w:val="28"/>
          <w:vertAlign w:val="superscript"/>
          <w:lang w:val="en-GB"/>
        </w:rPr>
        <w:t xml:space="preserve">th </w:t>
      </w:r>
      <w:r w:rsidRPr="00B10BE2">
        <w:rPr>
          <w:rFonts w:asciiTheme="minorHAnsi" w:hAnsiTheme="minorHAnsi"/>
          <w:b/>
          <w:bCs/>
          <w:color w:val="000000"/>
          <w:sz w:val="28"/>
          <w:szCs w:val="28"/>
          <w:lang w:val="en-GB"/>
        </w:rPr>
        <w:t>to Sunday 9</w:t>
      </w:r>
      <w:r w:rsidRPr="00B10BE2">
        <w:rPr>
          <w:rFonts w:asciiTheme="minorHAnsi" w:hAnsiTheme="minorHAnsi"/>
          <w:b/>
          <w:bCs/>
          <w:color w:val="000000"/>
          <w:sz w:val="28"/>
          <w:szCs w:val="28"/>
          <w:vertAlign w:val="superscript"/>
          <w:lang w:val="en-GB"/>
        </w:rPr>
        <w:t>th</w:t>
      </w:r>
      <w:r w:rsidRPr="00B10BE2">
        <w:rPr>
          <w:rFonts w:asciiTheme="minorHAnsi" w:hAnsiTheme="minorHAnsi"/>
          <w:b/>
          <w:bCs/>
          <w:color w:val="000000"/>
          <w:sz w:val="28"/>
          <w:szCs w:val="28"/>
          <w:lang w:val="en-GB"/>
        </w:rPr>
        <w:t xml:space="preserve"> March 2014</w:t>
      </w:r>
    </w:p>
    <w:p w:rsidR="006F1DAE" w:rsidRPr="00B10BE2" w:rsidRDefault="00672F90" w:rsidP="00483F54">
      <w:pPr>
        <w:spacing w:before="600"/>
        <w:jc w:val="center"/>
        <w:rPr>
          <w:rFonts w:asciiTheme="minorHAnsi" w:hAnsiTheme="minorHAnsi"/>
          <w:sz w:val="40"/>
          <w:szCs w:val="40"/>
          <w:lang w:val="en-GB"/>
        </w:rPr>
      </w:pPr>
      <w:r w:rsidRPr="00B10BE2">
        <w:rPr>
          <w:rFonts w:asciiTheme="minorHAnsi" w:hAnsiTheme="minorHAnsi"/>
          <w:sz w:val="40"/>
          <w:szCs w:val="40"/>
          <w:lang w:val="en-GB"/>
        </w:rPr>
        <w:t xml:space="preserve">Conference Announcement and </w:t>
      </w:r>
      <w:r w:rsidR="00D420E6" w:rsidRPr="00B10BE2">
        <w:rPr>
          <w:rFonts w:asciiTheme="minorHAnsi" w:hAnsiTheme="minorHAnsi"/>
          <w:sz w:val="40"/>
          <w:szCs w:val="40"/>
          <w:lang w:val="en-GB"/>
        </w:rPr>
        <w:t xml:space="preserve">First </w:t>
      </w:r>
      <w:r w:rsidRPr="00B10BE2">
        <w:rPr>
          <w:rFonts w:asciiTheme="minorHAnsi" w:hAnsiTheme="minorHAnsi"/>
          <w:sz w:val="40"/>
          <w:szCs w:val="40"/>
          <w:lang w:val="en-GB"/>
        </w:rPr>
        <w:t>Call for Papers</w:t>
      </w:r>
    </w:p>
    <w:p w:rsidR="006165FE" w:rsidRPr="00C97C57" w:rsidRDefault="00B10BE2" w:rsidP="00483F54">
      <w:pPr>
        <w:spacing w:before="600"/>
        <w:jc w:val="center"/>
        <w:rPr>
          <w:rFonts w:asciiTheme="minorHAnsi" w:hAnsiTheme="minorHAnsi"/>
          <w:color w:val="FF0000"/>
          <w:sz w:val="48"/>
          <w:szCs w:val="48"/>
          <w:lang w:val="en-GB"/>
        </w:rPr>
      </w:pPr>
      <w:r w:rsidRPr="00C97C57">
        <w:rPr>
          <w:rFonts w:asciiTheme="minorHAnsi" w:hAnsiTheme="minorHAnsi"/>
          <w:color w:val="FF0000"/>
          <w:sz w:val="48"/>
          <w:szCs w:val="48"/>
          <w:lang w:val="en-GB"/>
        </w:rPr>
        <w:t>“</w:t>
      </w:r>
      <w:r w:rsidR="0057744D" w:rsidRPr="00C97C57">
        <w:rPr>
          <w:rFonts w:asciiTheme="minorHAnsi" w:hAnsiTheme="minorHAnsi"/>
          <w:color w:val="FF0000"/>
          <w:sz w:val="48"/>
          <w:szCs w:val="48"/>
          <w:lang w:val="en-GB"/>
        </w:rPr>
        <w:t>Before</w:t>
      </w:r>
      <w:r w:rsidRPr="00C97C57">
        <w:rPr>
          <w:rFonts w:asciiTheme="minorHAnsi" w:hAnsiTheme="minorHAnsi"/>
          <w:color w:val="FF0000"/>
          <w:sz w:val="48"/>
          <w:szCs w:val="48"/>
          <w:lang w:val="en-GB"/>
        </w:rPr>
        <w:t>, Beside and After the Biographical Narrative”</w:t>
      </w:r>
    </w:p>
    <w:p w:rsidR="00630821" w:rsidRPr="00630821" w:rsidRDefault="00630821" w:rsidP="00630821">
      <w:pPr>
        <w:autoSpaceDE w:val="0"/>
        <w:autoSpaceDN w:val="0"/>
        <w:adjustRightInd w:val="0"/>
        <w:spacing w:before="120" w:after="120"/>
        <w:jc w:val="both"/>
        <w:rPr>
          <w:rFonts w:ascii="Calibri" w:eastAsia="Humanist777BT-LightB" w:hAnsi="Calibri"/>
          <w:sz w:val="22"/>
          <w:szCs w:val="22"/>
          <w:lang w:val="en-GB" w:eastAsia="en-GB"/>
        </w:rPr>
      </w:pPr>
      <w:r w:rsidRPr="00630821">
        <w:rPr>
          <w:rFonts w:ascii="Calibri" w:eastAsia="Humanist777BT-LightB" w:hAnsi="Calibri"/>
          <w:b/>
          <w:sz w:val="22"/>
          <w:szCs w:val="22"/>
          <w:lang w:val="en-GB" w:eastAsia="en-GB"/>
        </w:rPr>
        <w:t>The ESREA Life History and Biography Network</w:t>
      </w:r>
      <w:r>
        <w:rPr>
          <w:rFonts w:ascii="Calibri" w:eastAsia="Humanist777BT-LightB" w:hAnsi="Calibri"/>
          <w:b/>
          <w:sz w:val="22"/>
          <w:szCs w:val="22"/>
          <w:lang w:val="en-GB" w:eastAsia="en-GB"/>
        </w:rPr>
        <w:t xml:space="preserve"> </w:t>
      </w:r>
      <w:proofErr w:type="gramStart"/>
      <w:r w:rsidRPr="00630821">
        <w:rPr>
          <w:rFonts w:ascii="Calibri" w:eastAsia="Humanist777BT-LightB" w:hAnsi="Calibri"/>
          <w:sz w:val="22"/>
          <w:szCs w:val="22"/>
          <w:lang w:val="en-GB" w:eastAsia="en-GB"/>
        </w:rPr>
        <w:t>has</w:t>
      </w:r>
      <w:proofErr w:type="gramEnd"/>
      <w:r w:rsidRPr="00630821">
        <w:rPr>
          <w:rFonts w:ascii="Calibri" w:eastAsia="Humanist777BT-LightB" w:hAnsi="Calibri"/>
          <w:sz w:val="22"/>
          <w:szCs w:val="22"/>
          <w:lang w:val="en-GB" w:eastAsia="en-GB"/>
        </w:rPr>
        <w:t xml:space="preserve"> been active and influential over many years. It </w:t>
      </w:r>
      <w:r>
        <w:rPr>
          <w:rFonts w:ascii="Calibri" w:eastAsia="Humanist777BT-LightB" w:hAnsi="Calibri"/>
          <w:sz w:val="22"/>
          <w:szCs w:val="22"/>
          <w:lang w:val="en-GB" w:eastAsia="en-GB"/>
        </w:rPr>
        <w:t xml:space="preserve">offers a forum for a wide range of </w:t>
      </w:r>
      <w:r w:rsidRPr="00630821">
        <w:rPr>
          <w:rFonts w:ascii="Calibri" w:eastAsia="Humanist777BT-LightB" w:hAnsi="Calibri"/>
          <w:sz w:val="22"/>
          <w:szCs w:val="22"/>
          <w:lang w:val="en-GB" w:eastAsia="en-GB"/>
        </w:rPr>
        <w:t xml:space="preserve">researchers, </w:t>
      </w:r>
      <w:r w:rsidR="00E14DC1">
        <w:rPr>
          <w:rFonts w:ascii="Calibri" w:eastAsia="Humanist777BT-LightB" w:hAnsi="Calibri"/>
          <w:sz w:val="22"/>
          <w:szCs w:val="22"/>
          <w:lang w:val="en-GB" w:eastAsia="en-GB"/>
        </w:rPr>
        <w:t xml:space="preserve">for those </w:t>
      </w:r>
      <w:r w:rsidRPr="00630821">
        <w:rPr>
          <w:rFonts w:ascii="Calibri" w:eastAsia="Humanist777BT-LightB" w:hAnsi="Calibri"/>
          <w:sz w:val="22"/>
          <w:szCs w:val="22"/>
          <w:lang w:val="en-GB" w:eastAsia="en-GB"/>
        </w:rPr>
        <w:t xml:space="preserve">new and </w:t>
      </w:r>
      <w:r>
        <w:rPr>
          <w:rFonts w:ascii="Calibri" w:eastAsia="Humanist777BT-LightB" w:hAnsi="Calibri"/>
          <w:sz w:val="22"/>
          <w:szCs w:val="22"/>
          <w:lang w:val="en-GB" w:eastAsia="en-GB"/>
        </w:rPr>
        <w:t xml:space="preserve">starting out in the field as well as </w:t>
      </w:r>
      <w:r w:rsidR="00E14DC1">
        <w:rPr>
          <w:rFonts w:ascii="Calibri" w:eastAsia="Humanist777BT-LightB" w:hAnsi="Calibri"/>
          <w:sz w:val="22"/>
          <w:szCs w:val="22"/>
          <w:lang w:val="en-GB" w:eastAsia="en-GB"/>
        </w:rPr>
        <w:t xml:space="preserve">for </w:t>
      </w:r>
      <w:r w:rsidRPr="00630821">
        <w:rPr>
          <w:rFonts w:ascii="Calibri" w:eastAsia="Humanist777BT-LightB" w:hAnsi="Calibri"/>
          <w:sz w:val="22"/>
          <w:szCs w:val="22"/>
          <w:lang w:val="en-GB" w:eastAsia="en-GB"/>
        </w:rPr>
        <w:t>experienced</w:t>
      </w:r>
      <w:r>
        <w:rPr>
          <w:rFonts w:ascii="Calibri" w:eastAsia="Humanist777BT-LightB" w:hAnsi="Calibri"/>
          <w:sz w:val="22"/>
          <w:szCs w:val="22"/>
          <w:lang w:val="en-GB" w:eastAsia="en-GB"/>
        </w:rPr>
        <w:t xml:space="preserve"> and regular participants in the network</w:t>
      </w:r>
      <w:r w:rsidRPr="00630821">
        <w:rPr>
          <w:rFonts w:ascii="Calibri" w:eastAsia="Humanist777BT-LightB" w:hAnsi="Calibri"/>
          <w:sz w:val="22"/>
          <w:szCs w:val="22"/>
          <w:lang w:val="en-GB" w:eastAsia="en-GB"/>
        </w:rPr>
        <w:t xml:space="preserve">, </w:t>
      </w:r>
      <w:r>
        <w:rPr>
          <w:rFonts w:ascii="Calibri" w:eastAsia="Humanist777BT-LightB" w:hAnsi="Calibri"/>
          <w:sz w:val="22"/>
          <w:szCs w:val="22"/>
          <w:lang w:val="en-GB" w:eastAsia="en-GB"/>
        </w:rPr>
        <w:t>and it draws</w:t>
      </w:r>
      <w:r w:rsidRPr="00630821">
        <w:rPr>
          <w:rFonts w:ascii="Calibri" w:eastAsia="Humanist777BT-LightB" w:hAnsi="Calibri"/>
          <w:sz w:val="22"/>
          <w:szCs w:val="22"/>
          <w:lang w:val="en-GB" w:eastAsia="en-GB"/>
        </w:rPr>
        <w:t xml:space="preserve"> on differing disciplinary backgrounds. It includes researchers and doctoral students from every part of Europe, north, south, east and west, </w:t>
      </w:r>
      <w:r>
        <w:rPr>
          <w:rFonts w:ascii="Calibri" w:eastAsia="Humanist777BT-LightB" w:hAnsi="Calibri"/>
          <w:sz w:val="22"/>
          <w:szCs w:val="22"/>
          <w:lang w:val="en-GB" w:eastAsia="en-GB"/>
        </w:rPr>
        <w:t xml:space="preserve">the Americas, Africa </w:t>
      </w:r>
      <w:r w:rsidRPr="00630821">
        <w:rPr>
          <w:rFonts w:ascii="Calibri" w:eastAsia="Humanist777BT-LightB" w:hAnsi="Calibri"/>
          <w:sz w:val="22"/>
          <w:szCs w:val="22"/>
          <w:lang w:val="en-GB" w:eastAsia="en-GB"/>
        </w:rPr>
        <w:t>and beyond. The Network first met in Geneva in 1994 and has provided the basis for diverse and influential publications, as well as for major collaborative research projects and many other forms of collaboration</w:t>
      </w:r>
      <w:r>
        <w:rPr>
          <w:rFonts w:ascii="Calibri" w:eastAsia="Humanist777BT-LightB" w:hAnsi="Calibri"/>
          <w:sz w:val="22"/>
          <w:szCs w:val="22"/>
          <w:lang w:val="en-GB" w:eastAsia="en-GB"/>
        </w:rPr>
        <w:t>.</w:t>
      </w:r>
    </w:p>
    <w:p w:rsidR="00B10BE2" w:rsidRPr="00184E03" w:rsidRDefault="00B10BE2" w:rsidP="00184E03">
      <w:pPr>
        <w:spacing w:before="120" w:after="120"/>
        <w:jc w:val="both"/>
        <w:rPr>
          <w:rFonts w:asciiTheme="minorHAnsi" w:hAnsiTheme="minorHAnsi"/>
          <w:sz w:val="22"/>
          <w:szCs w:val="22"/>
        </w:rPr>
      </w:pPr>
      <w:r w:rsidRPr="00630821">
        <w:rPr>
          <w:rFonts w:asciiTheme="minorHAnsi" w:hAnsiTheme="minorHAnsi"/>
          <w:sz w:val="22"/>
          <w:szCs w:val="22"/>
        </w:rPr>
        <w:t>The network</w:t>
      </w:r>
      <w:r w:rsidR="00630821">
        <w:rPr>
          <w:rFonts w:asciiTheme="minorHAnsi" w:hAnsiTheme="minorHAnsi"/>
          <w:sz w:val="22"/>
          <w:szCs w:val="22"/>
        </w:rPr>
        <w:t xml:space="preserve"> has explored in the last years‘</w:t>
      </w:r>
      <w:r w:rsidRPr="00630821">
        <w:rPr>
          <w:rFonts w:asciiTheme="minorHAnsi" w:hAnsiTheme="minorHAnsi"/>
          <w:sz w:val="22"/>
          <w:szCs w:val="22"/>
        </w:rPr>
        <w:t xml:space="preserve"> </w:t>
      </w:r>
      <w:r w:rsidR="00630821">
        <w:rPr>
          <w:rFonts w:asciiTheme="minorHAnsi" w:hAnsiTheme="minorHAnsi"/>
          <w:sz w:val="22"/>
          <w:szCs w:val="22"/>
        </w:rPr>
        <w:t xml:space="preserve">conferences </w:t>
      </w:r>
      <w:r w:rsidR="00630821" w:rsidRPr="00630821">
        <w:rPr>
          <w:rFonts w:asciiTheme="minorHAnsi" w:hAnsiTheme="minorHAnsi"/>
          <w:sz w:val="22"/>
          <w:szCs w:val="22"/>
        </w:rPr>
        <w:t xml:space="preserve">(e.g. </w:t>
      </w:r>
      <w:r w:rsidR="00630821" w:rsidRPr="00630821">
        <w:rPr>
          <w:rFonts w:asciiTheme="minorHAnsi" w:hAnsiTheme="minorHAnsi"/>
          <w:i/>
          <w:sz w:val="22"/>
          <w:szCs w:val="22"/>
        </w:rPr>
        <w:t>Milano, Vaxjö, Geneva, Odense and Canterbury</w:t>
      </w:r>
      <w:r w:rsidR="00630821" w:rsidRPr="00630821">
        <w:rPr>
          <w:rFonts w:asciiTheme="minorHAnsi" w:hAnsiTheme="minorHAnsi"/>
          <w:sz w:val="22"/>
          <w:szCs w:val="22"/>
        </w:rPr>
        <w:t>)</w:t>
      </w:r>
      <w:r w:rsidR="00630821">
        <w:rPr>
          <w:rFonts w:asciiTheme="minorHAnsi" w:hAnsiTheme="minorHAnsi"/>
          <w:sz w:val="22"/>
          <w:szCs w:val="22"/>
        </w:rPr>
        <w:t xml:space="preserve"> </w:t>
      </w:r>
      <w:r w:rsidRPr="00184E03">
        <w:rPr>
          <w:rFonts w:asciiTheme="minorHAnsi" w:hAnsiTheme="minorHAnsi"/>
          <w:sz w:val="22"/>
          <w:szCs w:val="22"/>
        </w:rPr>
        <w:t>areas of research and practice in life history and biography/autobiography</w:t>
      </w:r>
      <w:r w:rsidR="00200A5D">
        <w:rPr>
          <w:rFonts w:asciiTheme="minorHAnsi" w:hAnsiTheme="minorHAnsi"/>
          <w:sz w:val="22"/>
          <w:szCs w:val="22"/>
        </w:rPr>
        <w:t>/auto/biography</w:t>
      </w:r>
      <w:r w:rsidRPr="00184E03">
        <w:rPr>
          <w:rFonts w:asciiTheme="minorHAnsi" w:hAnsiTheme="minorHAnsi"/>
          <w:sz w:val="22"/>
          <w:szCs w:val="22"/>
        </w:rPr>
        <w:t xml:space="preserve"> that have been neglected perhaps (the body, wisdom) and those which are of growing interest: emotions, words, interdisciplinary research, agency and structure.</w:t>
      </w:r>
    </w:p>
    <w:p w:rsidR="00B10BE2" w:rsidRPr="00184E03" w:rsidRDefault="00B10BE2" w:rsidP="00184E03">
      <w:pPr>
        <w:spacing w:before="120" w:after="120"/>
        <w:jc w:val="both"/>
        <w:rPr>
          <w:rFonts w:asciiTheme="minorHAnsi" w:hAnsiTheme="minorHAnsi"/>
          <w:sz w:val="22"/>
          <w:szCs w:val="22"/>
        </w:rPr>
      </w:pPr>
      <w:r w:rsidRPr="00184E03">
        <w:rPr>
          <w:rFonts w:asciiTheme="minorHAnsi" w:hAnsiTheme="minorHAnsi"/>
          <w:sz w:val="22"/>
          <w:szCs w:val="22"/>
        </w:rPr>
        <w:t xml:space="preserve">The field(s) of life history and biography research are very much characterised by schools of practice, by national boundaries. The </w:t>
      </w:r>
      <w:r w:rsidR="00EB0AFE">
        <w:rPr>
          <w:rFonts w:asciiTheme="minorHAnsi" w:hAnsiTheme="minorHAnsi"/>
          <w:sz w:val="22"/>
          <w:szCs w:val="22"/>
        </w:rPr>
        <w:t xml:space="preserve">convenors and the </w:t>
      </w:r>
      <w:r w:rsidRPr="00184E03">
        <w:rPr>
          <w:rFonts w:asciiTheme="minorHAnsi" w:hAnsiTheme="minorHAnsi"/>
          <w:sz w:val="22"/>
          <w:szCs w:val="22"/>
        </w:rPr>
        <w:t xml:space="preserve">organizer </w:t>
      </w:r>
      <w:r w:rsidR="00EB0AFE">
        <w:rPr>
          <w:rFonts w:asciiTheme="minorHAnsi" w:hAnsiTheme="minorHAnsi"/>
          <w:sz w:val="22"/>
          <w:szCs w:val="22"/>
        </w:rPr>
        <w:t xml:space="preserve">of the 2014 conference </w:t>
      </w:r>
      <w:r w:rsidRPr="00184E03">
        <w:rPr>
          <w:rFonts w:asciiTheme="minorHAnsi" w:hAnsiTheme="minorHAnsi"/>
          <w:sz w:val="22"/>
          <w:szCs w:val="22"/>
        </w:rPr>
        <w:t xml:space="preserve">recognize this and wish to explore the possibilities of crossing some of the boundaries of practice, some of the frontiers dividing country-specific </w:t>
      </w:r>
      <w:r w:rsidR="00EB0AFE">
        <w:rPr>
          <w:rFonts w:asciiTheme="minorHAnsi" w:hAnsiTheme="minorHAnsi"/>
          <w:sz w:val="22"/>
          <w:szCs w:val="22"/>
        </w:rPr>
        <w:t xml:space="preserve">cultures of </w:t>
      </w:r>
      <w:r w:rsidRPr="00184E03">
        <w:rPr>
          <w:rFonts w:asciiTheme="minorHAnsi" w:hAnsiTheme="minorHAnsi"/>
          <w:sz w:val="22"/>
          <w:szCs w:val="22"/>
        </w:rPr>
        <w:t>research, crossing, too, some of the persistently obstinate linguistic boundaries/barriers that, we feel, impoverish the debate that is central to a vigorous field of research such as ours patently is.</w:t>
      </w:r>
    </w:p>
    <w:p w:rsidR="00215E69" w:rsidRDefault="00B10BE2" w:rsidP="00184E03">
      <w:pPr>
        <w:spacing w:before="120" w:after="120"/>
        <w:jc w:val="both"/>
        <w:rPr>
          <w:rFonts w:ascii="Calibri" w:hAnsi="Calibri"/>
          <w:sz w:val="22"/>
          <w:szCs w:val="22"/>
        </w:rPr>
      </w:pPr>
      <w:r w:rsidRPr="00184E03">
        <w:rPr>
          <w:rFonts w:asciiTheme="minorHAnsi" w:hAnsiTheme="minorHAnsi"/>
          <w:sz w:val="22"/>
          <w:szCs w:val="22"/>
        </w:rPr>
        <w:t xml:space="preserve">Thus, the Magdeburg conference wishes to concentrate </w:t>
      </w:r>
      <w:r w:rsidR="00EB0AFE">
        <w:rPr>
          <w:rFonts w:asciiTheme="minorHAnsi" w:hAnsiTheme="minorHAnsi"/>
          <w:sz w:val="22"/>
          <w:szCs w:val="22"/>
        </w:rPr>
        <w:t xml:space="preserve">both on the </w:t>
      </w:r>
      <w:r w:rsidR="00EB0AFE" w:rsidRPr="00EB0AFE">
        <w:rPr>
          <w:rFonts w:asciiTheme="minorHAnsi" w:hAnsiTheme="minorHAnsi"/>
          <w:b/>
          <w:sz w:val="22"/>
          <w:szCs w:val="22"/>
        </w:rPr>
        <w:t>contents</w:t>
      </w:r>
      <w:r w:rsidR="00EB0AFE">
        <w:rPr>
          <w:rFonts w:asciiTheme="minorHAnsi" w:hAnsiTheme="minorHAnsi"/>
          <w:sz w:val="22"/>
          <w:szCs w:val="22"/>
        </w:rPr>
        <w:t xml:space="preserve"> and the </w:t>
      </w:r>
      <w:r w:rsidR="00EB0AFE" w:rsidRPr="00EB0AFE">
        <w:rPr>
          <w:rFonts w:asciiTheme="minorHAnsi" w:hAnsiTheme="minorHAnsi"/>
          <w:b/>
          <w:sz w:val="22"/>
          <w:szCs w:val="22"/>
        </w:rPr>
        <w:t>results</w:t>
      </w:r>
      <w:r w:rsidR="00EB0AFE">
        <w:rPr>
          <w:rFonts w:asciiTheme="minorHAnsi" w:hAnsiTheme="minorHAnsi"/>
          <w:sz w:val="22"/>
          <w:szCs w:val="22"/>
        </w:rPr>
        <w:t xml:space="preserve"> </w:t>
      </w:r>
      <w:r w:rsidRPr="00184E03">
        <w:rPr>
          <w:rFonts w:asciiTheme="minorHAnsi" w:hAnsiTheme="minorHAnsi"/>
          <w:sz w:val="22"/>
          <w:szCs w:val="22"/>
        </w:rPr>
        <w:t xml:space="preserve">of our research, </w:t>
      </w:r>
      <w:r w:rsidR="00EB0AFE">
        <w:rPr>
          <w:rFonts w:asciiTheme="minorHAnsi" w:hAnsiTheme="minorHAnsi"/>
          <w:sz w:val="22"/>
          <w:szCs w:val="22"/>
        </w:rPr>
        <w:t>as well as on</w:t>
      </w:r>
      <w:r w:rsidRPr="00184E03">
        <w:rPr>
          <w:rFonts w:asciiTheme="minorHAnsi" w:hAnsiTheme="minorHAnsi"/>
          <w:sz w:val="22"/>
          <w:szCs w:val="22"/>
        </w:rPr>
        <w:t xml:space="preserve"> </w:t>
      </w:r>
      <w:r w:rsidRPr="00EB0AFE">
        <w:rPr>
          <w:rFonts w:asciiTheme="minorHAnsi" w:hAnsiTheme="minorHAnsi"/>
          <w:b/>
          <w:sz w:val="22"/>
          <w:szCs w:val="22"/>
        </w:rPr>
        <w:t>how</w:t>
      </w:r>
      <w:r w:rsidRPr="00184E03">
        <w:rPr>
          <w:rFonts w:asciiTheme="minorHAnsi" w:hAnsiTheme="minorHAnsi"/>
          <w:sz w:val="22"/>
          <w:szCs w:val="22"/>
        </w:rPr>
        <w:t xml:space="preserve"> we do our work. </w:t>
      </w:r>
      <w:r w:rsidR="00215E69">
        <w:rPr>
          <w:rFonts w:asciiTheme="minorHAnsi" w:hAnsiTheme="minorHAnsi"/>
          <w:sz w:val="22"/>
          <w:szCs w:val="22"/>
        </w:rPr>
        <w:t xml:space="preserve">We would all agree that the </w:t>
      </w:r>
      <w:r w:rsidR="00EB0AFE">
        <w:rPr>
          <w:rFonts w:asciiTheme="minorHAnsi" w:hAnsiTheme="minorHAnsi"/>
          <w:sz w:val="22"/>
          <w:szCs w:val="22"/>
        </w:rPr>
        <w:t xml:space="preserve">narratives – in the widest sense of the term – that we elicit, collect, listen to, record, film, transcribe, analyse and communicate (and co-construct) are located at the very core of our theory and practice. </w:t>
      </w:r>
      <w:r w:rsidR="00215E69">
        <w:rPr>
          <w:rFonts w:asciiTheme="minorHAnsi" w:hAnsiTheme="minorHAnsi"/>
          <w:sz w:val="22"/>
          <w:szCs w:val="22"/>
        </w:rPr>
        <w:t xml:space="preserve">All the more reason, we feel, to take this opportunity to turn our attention </w:t>
      </w:r>
      <w:r w:rsidR="00EB0AFE" w:rsidRPr="00C97C57">
        <w:rPr>
          <w:rFonts w:ascii="Calibri" w:hAnsi="Calibri"/>
          <w:sz w:val="22"/>
          <w:szCs w:val="22"/>
        </w:rPr>
        <w:t xml:space="preserve">to what "goes in" to the </w:t>
      </w:r>
      <w:r w:rsidR="008D24F7">
        <w:rPr>
          <w:rFonts w:ascii="Calibri" w:hAnsi="Calibri"/>
          <w:sz w:val="22"/>
          <w:szCs w:val="22"/>
        </w:rPr>
        <w:t>biographical narratives</w:t>
      </w:r>
      <w:r w:rsidR="00EB0AFE" w:rsidRPr="00C97C57">
        <w:rPr>
          <w:rFonts w:ascii="Calibri" w:hAnsi="Calibri"/>
          <w:sz w:val="22"/>
          <w:szCs w:val="22"/>
        </w:rPr>
        <w:t xml:space="preserve"> in our research. </w:t>
      </w:r>
    </w:p>
    <w:p w:rsidR="00EB0AFE" w:rsidRDefault="00215E69" w:rsidP="00184E03">
      <w:pPr>
        <w:spacing w:before="120" w:after="120"/>
        <w:jc w:val="both"/>
        <w:rPr>
          <w:rFonts w:asciiTheme="minorHAnsi" w:hAnsiTheme="minorHAnsi"/>
          <w:sz w:val="22"/>
          <w:szCs w:val="22"/>
        </w:rPr>
      </w:pPr>
      <w:r>
        <w:rPr>
          <w:rFonts w:ascii="Calibri" w:hAnsi="Calibri"/>
          <w:sz w:val="22"/>
          <w:szCs w:val="22"/>
        </w:rPr>
        <w:t xml:space="preserve">For this reason we have chosen the title </w:t>
      </w:r>
      <w:r w:rsidR="008D24F7">
        <w:rPr>
          <w:rFonts w:ascii="Calibri" w:hAnsi="Calibri"/>
          <w:sz w:val="22"/>
          <w:szCs w:val="22"/>
        </w:rPr>
        <w:t>"</w:t>
      </w:r>
      <w:r w:rsidR="008D24F7" w:rsidRPr="008D24F7">
        <w:rPr>
          <w:rFonts w:ascii="Calibri" w:hAnsi="Calibri"/>
          <w:color w:val="FF0000"/>
          <w:sz w:val="22"/>
          <w:szCs w:val="22"/>
        </w:rPr>
        <w:t>Before, Beside and After the Biographical Narrative</w:t>
      </w:r>
      <w:r w:rsidR="008D24F7">
        <w:rPr>
          <w:rFonts w:ascii="Calibri" w:hAnsi="Calibri"/>
          <w:sz w:val="22"/>
          <w:szCs w:val="22"/>
        </w:rPr>
        <w:t>" with the aim of opening up a discussion around the</w:t>
      </w:r>
      <w:r w:rsidR="00EB0AFE" w:rsidRPr="00C97C57">
        <w:rPr>
          <w:rFonts w:ascii="Calibri" w:hAnsi="Calibri"/>
          <w:sz w:val="22"/>
          <w:szCs w:val="22"/>
        </w:rPr>
        <w:t xml:space="preserve"> "before" and "after" of people's biographical processes, that is, </w:t>
      </w:r>
      <w:r w:rsidR="008D24F7">
        <w:rPr>
          <w:rFonts w:ascii="Calibri" w:hAnsi="Calibri"/>
          <w:sz w:val="22"/>
          <w:szCs w:val="22"/>
        </w:rPr>
        <w:t>turning our attention</w:t>
      </w:r>
      <w:r w:rsidR="00E14DC1">
        <w:rPr>
          <w:rFonts w:ascii="Calibri" w:hAnsi="Calibri"/>
          <w:sz w:val="22"/>
          <w:szCs w:val="22"/>
        </w:rPr>
        <w:t>,</w:t>
      </w:r>
      <w:r w:rsidR="008D24F7">
        <w:rPr>
          <w:rFonts w:ascii="Calibri" w:hAnsi="Calibri"/>
          <w:sz w:val="22"/>
          <w:szCs w:val="22"/>
        </w:rPr>
        <w:t xml:space="preserve"> beside</w:t>
      </w:r>
      <w:r w:rsidR="00E14DC1">
        <w:rPr>
          <w:rFonts w:ascii="Calibri" w:hAnsi="Calibri"/>
          <w:sz w:val="22"/>
          <w:szCs w:val="22"/>
        </w:rPr>
        <w:t>s</w:t>
      </w:r>
      <w:r w:rsidR="008D24F7">
        <w:rPr>
          <w:rFonts w:ascii="Calibri" w:hAnsi="Calibri"/>
          <w:sz w:val="22"/>
          <w:szCs w:val="22"/>
        </w:rPr>
        <w:t xml:space="preserve"> </w:t>
      </w:r>
      <w:r w:rsidR="00E14DC1">
        <w:rPr>
          <w:rFonts w:ascii="Calibri" w:hAnsi="Calibri"/>
          <w:sz w:val="22"/>
          <w:szCs w:val="22"/>
        </w:rPr>
        <w:t xml:space="preserve">to </w:t>
      </w:r>
      <w:r w:rsidR="008D24F7">
        <w:rPr>
          <w:rFonts w:ascii="Calibri" w:hAnsi="Calibri"/>
          <w:sz w:val="22"/>
          <w:szCs w:val="22"/>
        </w:rPr>
        <w:t>our more visible practices</w:t>
      </w:r>
      <w:r w:rsidR="00E14DC1">
        <w:rPr>
          <w:rFonts w:ascii="Calibri" w:hAnsi="Calibri"/>
          <w:sz w:val="22"/>
          <w:szCs w:val="22"/>
        </w:rPr>
        <w:t>,</w:t>
      </w:r>
      <w:r w:rsidR="008D24F7">
        <w:rPr>
          <w:rFonts w:ascii="Calibri" w:hAnsi="Calibri"/>
          <w:sz w:val="22"/>
          <w:szCs w:val="22"/>
        </w:rPr>
        <w:t xml:space="preserve"> as well to</w:t>
      </w:r>
      <w:r w:rsidR="00EB0AFE" w:rsidRPr="00C97C57">
        <w:rPr>
          <w:rFonts w:ascii="Calibri" w:hAnsi="Calibri"/>
          <w:sz w:val="22"/>
          <w:szCs w:val="22"/>
        </w:rPr>
        <w:t xml:space="preserve"> that which isn't protoco</w:t>
      </w:r>
      <w:r w:rsidR="008D24F7">
        <w:rPr>
          <w:rFonts w:ascii="Calibri" w:hAnsi="Calibri"/>
          <w:sz w:val="22"/>
          <w:szCs w:val="22"/>
        </w:rPr>
        <w:t>l</w:t>
      </w:r>
      <w:r w:rsidR="00EB0AFE" w:rsidRPr="00C97C57">
        <w:rPr>
          <w:rFonts w:ascii="Calibri" w:hAnsi="Calibri"/>
          <w:sz w:val="22"/>
          <w:szCs w:val="22"/>
        </w:rPr>
        <w:t xml:space="preserve">led, transcribed, described, </w:t>
      </w:r>
      <w:r w:rsidR="008D24F7">
        <w:rPr>
          <w:rFonts w:ascii="Calibri" w:hAnsi="Calibri"/>
          <w:sz w:val="22"/>
          <w:szCs w:val="22"/>
        </w:rPr>
        <w:t xml:space="preserve">or </w:t>
      </w:r>
      <w:r w:rsidR="00EB0AFE" w:rsidRPr="00C97C57">
        <w:rPr>
          <w:rFonts w:ascii="Calibri" w:hAnsi="Calibri"/>
          <w:sz w:val="22"/>
          <w:szCs w:val="22"/>
        </w:rPr>
        <w:t xml:space="preserve">presented and yet </w:t>
      </w:r>
      <w:r w:rsidR="008D24F7">
        <w:rPr>
          <w:rFonts w:ascii="Calibri" w:hAnsi="Calibri"/>
          <w:sz w:val="22"/>
          <w:szCs w:val="22"/>
        </w:rPr>
        <w:t xml:space="preserve">which </w:t>
      </w:r>
      <w:r w:rsidR="00EB0AFE" w:rsidRPr="00C97C57">
        <w:rPr>
          <w:rFonts w:ascii="Calibri" w:hAnsi="Calibri"/>
          <w:sz w:val="22"/>
          <w:szCs w:val="22"/>
        </w:rPr>
        <w:t xml:space="preserve">is in the stories, </w:t>
      </w:r>
      <w:r w:rsidR="008D24F7">
        <w:rPr>
          <w:rFonts w:ascii="Calibri" w:hAnsi="Calibri"/>
          <w:sz w:val="22"/>
          <w:szCs w:val="22"/>
        </w:rPr>
        <w:t xml:space="preserve">and is an intrinsic part of the </w:t>
      </w:r>
      <w:r w:rsidR="00EB0AFE" w:rsidRPr="00C97C57">
        <w:rPr>
          <w:rFonts w:ascii="Calibri" w:hAnsi="Calibri"/>
          <w:sz w:val="22"/>
          <w:szCs w:val="22"/>
        </w:rPr>
        <w:t xml:space="preserve">narratives. </w:t>
      </w:r>
      <w:r w:rsidR="008D24F7">
        <w:rPr>
          <w:rFonts w:ascii="Calibri" w:hAnsi="Calibri"/>
          <w:sz w:val="22"/>
          <w:szCs w:val="22"/>
        </w:rPr>
        <w:t>I</w:t>
      </w:r>
      <w:r w:rsidR="00EB0AFE" w:rsidRPr="00C97C57">
        <w:rPr>
          <w:rFonts w:ascii="Calibri" w:hAnsi="Calibri"/>
          <w:sz w:val="22"/>
          <w:szCs w:val="22"/>
        </w:rPr>
        <w:t xml:space="preserve">n attending to different aspects of the biographical experience - voice, bodily expression, relationships, silences, signs, </w:t>
      </w:r>
      <w:r w:rsidR="00200A5D">
        <w:rPr>
          <w:rFonts w:ascii="Calibri" w:hAnsi="Calibri"/>
          <w:sz w:val="22"/>
          <w:szCs w:val="22"/>
        </w:rPr>
        <w:t xml:space="preserve">unconscious processes </w:t>
      </w:r>
      <w:r w:rsidR="008D24F7">
        <w:rPr>
          <w:rFonts w:ascii="Calibri" w:hAnsi="Calibri"/>
          <w:sz w:val="22"/>
          <w:szCs w:val="22"/>
        </w:rPr>
        <w:t>and so on</w:t>
      </w:r>
      <w:r w:rsidR="00EB0AFE" w:rsidRPr="00C97C57">
        <w:rPr>
          <w:rFonts w:ascii="Calibri" w:hAnsi="Calibri"/>
          <w:sz w:val="22"/>
          <w:szCs w:val="22"/>
        </w:rPr>
        <w:t xml:space="preserve"> - we can ask </w:t>
      </w:r>
      <w:r w:rsidR="008D24F7">
        <w:rPr>
          <w:rFonts w:ascii="Calibri" w:hAnsi="Calibri"/>
          <w:sz w:val="22"/>
          <w:szCs w:val="22"/>
        </w:rPr>
        <w:t>important</w:t>
      </w:r>
      <w:r w:rsidR="00EB0AFE" w:rsidRPr="00C97C57">
        <w:rPr>
          <w:rFonts w:ascii="Calibri" w:hAnsi="Calibri"/>
          <w:sz w:val="22"/>
          <w:szCs w:val="22"/>
        </w:rPr>
        <w:t xml:space="preserve"> questions about our perspectives, our methods, our writings, our discussions.</w:t>
      </w:r>
    </w:p>
    <w:p w:rsidR="00B10BE2" w:rsidRPr="00184E03" w:rsidRDefault="00B10BE2" w:rsidP="00184E03">
      <w:pPr>
        <w:spacing w:before="120" w:after="120"/>
        <w:jc w:val="both"/>
        <w:rPr>
          <w:rFonts w:asciiTheme="minorHAnsi" w:hAnsiTheme="minorHAnsi"/>
          <w:sz w:val="22"/>
          <w:szCs w:val="22"/>
        </w:rPr>
      </w:pPr>
      <w:r w:rsidRPr="00184E03">
        <w:rPr>
          <w:rFonts w:asciiTheme="minorHAnsi" w:hAnsiTheme="minorHAnsi"/>
          <w:sz w:val="22"/>
          <w:szCs w:val="22"/>
        </w:rPr>
        <w:t xml:space="preserve">The many ways of doing life history and biography research, </w:t>
      </w:r>
      <w:r w:rsidR="00EB0AFE">
        <w:rPr>
          <w:rFonts w:asciiTheme="minorHAnsi" w:hAnsiTheme="minorHAnsi"/>
          <w:sz w:val="22"/>
          <w:szCs w:val="22"/>
        </w:rPr>
        <w:t>and a deep theoretical and epistemological reflection on the the practice of biographical research and biographical narratives</w:t>
      </w:r>
      <w:r w:rsidRPr="00184E03">
        <w:rPr>
          <w:rFonts w:asciiTheme="minorHAnsi" w:hAnsiTheme="minorHAnsi"/>
          <w:sz w:val="22"/>
          <w:szCs w:val="22"/>
        </w:rPr>
        <w:t>, will be a central focus of this meeting.</w:t>
      </w:r>
    </w:p>
    <w:p w:rsidR="00B10BE2" w:rsidRPr="00184E03" w:rsidRDefault="00B10BE2" w:rsidP="00184E03">
      <w:pPr>
        <w:spacing w:before="120" w:after="120"/>
        <w:jc w:val="both"/>
        <w:rPr>
          <w:rFonts w:asciiTheme="minorHAnsi" w:hAnsiTheme="minorHAnsi"/>
          <w:sz w:val="22"/>
          <w:szCs w:val="22"/>
        </w:rPr>
      </w:pPr>
      <w:r w:rsidRPr="00184E03">
        <w:rPr>
          <w:rFonts w:asciiTheme="minorHAnsi" w:hAnsiTheme="minorHAnsi"/>
          <w:sz w:val="22"/>
          <w:szCs w:val="22"/>
        </w:rPr>
        <w:t xml:space="preserve">This means that, </w:t>
      </w:r>
      <w:r w:rsidR="00F6233B">
        <w:rPr>
          <w:rFonts w:asciiTheme="minorHAnsi" w:hAnsiTheme="minorHAnsi"/>
          <w:sz w:val="22"/>
          <w:szCs w:val="22"/>
        </w:rPr>
        <w:t>besides the usual presentations on the advancement of life history and biographical research in the broad field of adult education</w:t>
      </w:r>
      <w:r w:rsidR="00200A5D">
        <w:rPr>
          <w:rFonts w:asciiTheme="minorHAnsi" w:hAnsiTheme="minorHAnsi"/>
          <w:sz w:val="22"/>
          <w:szCs w:val="22"/>
        </w:rPr>
        <w:t xml:space="preserve"> and lifelong learning</w:t>
      </w:r>
      <w:r w:rsidR="00F6233B">
        <w:rPr>
          <w:rFonts w:asciiTheme="minorHAnsi" w:hAnsiTheme="minorHAnsi"/>
          <w:sz w:val="22"/>
          <w:szCs w:val="22"/>
        </w:rPr>
        <w:t>,</w:t>
      </w:r>
      <w:r w:rsidRPr="00184E03">
        <w:rPr>
          <w:rFonts w:asciiTheme="minorHAnsi" w:hAnsiTheme="minorHAnsi"/>
          <w:sz w:val="22"/>
          <w:szCs w:val="22"/>
        </w:rPr>
        <w:t xml:space="preserve"> we particularly welcome proposals for workshops / demonstrations, open round tables and symposia, papers or posters on methodology, methods, data analysis, etc.</w:t>
      </w:r>
    </w:p>
    <w:p w:rsidR="00B10BE2" w:rsidRPr="00184E03" w:rsidRDefault="00B10BE2" w:rsidP="00184E03">
      <w:pPr>
        <w:spacing w:before="120" w:after="120"/>
        <w:jc w:val="both"/>
        <w:rPr>
          <w:rFonts w:asciiTheme="minorHAnsi" w:hAnsiTheme="minorHAnsi"/>
          <w:sz w:val="22"/>
          <w:szCs w:val="22"/>
        </w:rPr>
      </w:pPr>
      <w:proofErr w:type="spellStart"/>
      <w:r w:rsidRPr="00184E03">
        <w:rPr>
          <w:rFonts w:asciiTheme="minorHAnsi" w:hAnsiTheme="minorHAnsi"/>
          <w:sz w:val="22"/>
          <w:szCs w:val="22"/>
        </w:rPr>
        <w:t>We</w:t>
      </w:r>
      <w:proofErr w:type="spellEnd"/>
      <w:r w:rsidRPr="00184E03">
        <w:rPr>
          <w:rFonts w:asciiTheme="minorHAnsi" w:hAnsiTheme="minorHAnsi"/>
          <w:sz w:val="22"/>
          <w:szCs w:val="22"/>
        </w:rPr>
        <w:t xml:space="preserve"> </w:t>
      </w:r>
      <w:proofErr w:type="spellStart"/>
      <w:r w:rsidRPr="00184E03">
        <w:rPr>
          <w:rFonts w:asciiTheme="minorHAnsi" w:hAnsiTheme="minorHAnsi"/>
          <w:sz w:val="22"/>
          <w:szCs w:val="22"/>
        </w:rPr>
        <w:t>invite</w:t>
      </w:r>
      <w:proofErr w:type="spellEnd"/>
      <w:r w:rsidRPr="00184E03">
        <w:rPr>
          <w:rFonts w:asciiTheme="minorHAnsi" w:hAnsiTheme="minorHAnsi"/>
          <w:sz w:val="22"/>
          <w:szCs w:val="22"/>
        </w:rPr>
        <w:t xml:space="preserve"> </w:t>
      </w:r>
      <w:proofErr w:type="spellStart"/>
      <w:r w:rsidRPr="00184E03">
        <w:rPr>
          <w:rFonts w:asciiTheme="minorHAnsi" w:hAnsiTheme="minorHAnsi"/>
          <w:sz w:val="22"/>
          <w:szCs w:val="22"/>
        </w:rPr>
        <w:t>contributions</w:t>
      </w:r>
      <w:proofErr w:type="spellEnd"/>
      <w:r w:rsidRPr="00184E03">
        <w:rPr>
          <w:rFonts w:asciiTheme="minorHAnsi" w:hAnsiTheme="minorHAnsi"/>
          <w:sz w:val="22"/>
          <w:szCs w:val="22"/>
        </w:rPr>
        <w:t xml:space="preserve"> </w:t>
      </w:r>
      <w:proofErr w:type="spellStart"/>
      <w:r w:rsidRPr="00184E03">
        <w:rPr>
          <w:rFonts w:asciiTheme="minorHAnsi" w:hAnsiTheme="minorHAnsi"/>
          <w:sz w:val="22"/>
          <w:szCs w:val="22"/>
        </w:rPr>
        <w:t>from</w:t>
      </w:r>
      <w:proofErr w:type="spellEnd"/>
    </w:p>
    <w:p w:rsidR="00B10BE2" w:rsidRPr="00184E03" w:rsidRDefault="0054309C" w:rsidP="0015260E">
      <w:pPr>
        <w:pStyle w:val="Listenabsatz"/>
        <w:widowControl/>
        <w:numPr>
          <w:ilvl w:val="0"/>
          <w:numId w:val="7"/>
        </w:numPr>
        <w:autoSpaceDN w:val="0"/>
        <w:spacing w:before="120" w:after="120"/>
        <w:ind w:left="1429" w:hanging="709"/>
        <w:contextualSpacing w:val="0"/>
        <w:jc w:val="both"/>
        <w:textAlignment w:val="baseline"/>
        <w:rPr>
          <w:rFonts w:asciiTheme="minorHAnsi" w:hAnsiTheme="minorHAnsi"/>
          <w:sz w:val="22"/>
          <w:szCs w:val="22"/>
        </w:rPr>
      </w:pPr>
      <w:r>
        <w:rPr>
          <w:rFonts w:asciiTheme="minorHAnsi" w:hAnsiTheme="minorHAnsi"/>
          <w:noProof/>
          <w:sz w:val="22"/>
          <w:szCs w:val="22"/>
          <w:lang w:val="de-DE" w:eastAsia="de-DE" w:bidi="ar-SA"/>
        </w:rPr>
        <w:drawing>
          <wp:anchor distT="0" distB="0" distL="114300" distR="114300" simplePos="0" relativeHeight="251658240" behindDoc="1" locked="0" layoutInCell="1" allowOverlap="1" wp14:anchorId="62DFC591" wp14:editId="3DAB279D">
            <wp:simplePos x="0" y="0"/>
            <wp:positionH relativeFrom="column">
              <wp:posOffset>4143450</wp:posOffset>
            </wp:positionH>
            <wp:positionV relativeFrom="paragraph">
              <wp:posOffset>196178</wp:posOffset>
            </wp:positionV>
            <wp:extent cx="2142000" cy="2869200"/>
            <wp:effectExtent l="38100" t="38100" r="86995" b="102870"/>
            <wp:wrapThrough wrapText="bothSides">
              <wp:wrapPolygon edited="0">
                <wp:start x="-192" y="-287"/>
                <wp:lineTo x="-384" y="-143"/>
                <wp:lineTo x="-384" y="21657"/>
                <wp:lineTo x="-192" y="22231"/>
                <wp:lineTo x="21901" y="22231"/>
                <wp:lineTo x="22285" y="20510"/>
                <wp:lineTo x="22285" y="2151"/>
                <wp:lineTo x="21901" y="0"/>
                <wp:lineTo x="21901" y="-287"/>
                <wp:lineTo x="-192" y="-287"/>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er.jpg"/>
                    <pic:cNvPicPr/>
                  </pic:nvPicPr>
                  <pic:blipFill>
                    <a:blip r:embed="rId9">
                      <a:extLst>
                        <a:ext uri="{BEBA8EAE-BF5A-486C-A8C5-ECC9F3942E4B}">
                          <a14:imgProps xmlns:a14="http://schemas.microsoft.com/office/drawing/2010/main">
                            <a14:imgLayer r:embed="rId10">
                              <a14:imgEffect>
                                <a14:sharpenSoften amount="61000"/>
                              </a14:imgEffect>
                              <a14:imgEffect>
                                <a14:brightnessContrast bright="15000" contrast="-12000"/>
                              </a14:imgEffect>
                            </a14:imgLayer>
                          </a14:imgProps>
                        </a:ext>
                        <a:ext uri="{28A0092B-C50C-407E-A947-70E740481C1C}">
                          <a14:useLocalDpi xmlns:a14="http://schemas.microsoft.com/office/drawing/2010/main" val="0"/>
                        </a:ext>
                      </a:extLst>
                    </a:blip>
                    <a:stretch>
                      <a:fillRect/>
                    </a:stretch>
                  </pic:blipFill>
                  <pic:spPr>
                    <a:xfrm>
                      <a:off x="0" y="0"/>
                      <a:ext cx="2142000" cy="2869200"/>
                    </a:xfrm>
                    <a:prstGeom prst="rect">
                      <a:avLst/>
                    </a:prstGeom>
                    <a:effectLst>
                      <a:outerShdw blurRad="50800" dist="38100" dir="2700000" algn="tl" rotWithShape="0">
                        <a:schemeClr val="tx1">
                          <a:alpha val="31000"/>
                        </a:schemeClr>
                      </a:outerShdw>
                    </a:effectLst>
                  </pic:spPr>
                </pic:pic>
              </a:graphicData>
            </a:graphic>
            <wp14:sizeRelH relativeFrom="margin">
              <wp14:pctWidth>0</wp14:pctWidth>
            </wp14:sizeRelH>
            <wp14:sizeRelV relativeFrom="margin">
              <wp14:pctHeight>0</wp14:pctHeight>
            </wp14:sizeRelV>
          </wp:anchor>
        </w:drawing>
      </w:r>
      <w:proofErr w:type="spellStart"/>
      <w:r w:rsidR="00B10BE2" w:rsidRPr="00184E03">
        <w:rPr>
          <w:rFonts w:asciiTheme="minorHAnsi" w:hAnsiTheme="minorHAnsi"/>
          <w:sz w:val="22"/>
          <w:szCs w:val="22"/>
        </w:rPr>
        <w:t>Biography</w:t>
      </w:r>
      <w:proofErr w:type="spellEnd"/>
      <w:r w:rsidR="00B10BE2" w:rsidRPr="00184E03">
        <w:rPr>
          <w:rFonts w:asciiTheme="minorHAnsi" w:hAnsiTheme="minorHAnsi"/>
          <w:sz w:val="22"/>
          <w:szCs w:val="22"/>
        </w:rPr>
        <w:t xml:space="preserve"> + </w:t>
      </w:r>
      <w:proofErr w:type="spellStart"/>
      <w:r w:rsidR="00B10BE2" w:rsidRPr="00184E03">
        <w:rPr>
          <w:rFonts w:asciiTheme="minorHAnsi" w:hAnsiTheme="minorHAnsi"/>
          <w:sz w:val="22"/>
          <w:szCs w:val="22"/>
        </w:rPr>
        <w:t>therapy</w:t>
      </w:r>
      <w:proofErr w:type="spellEnd"/>
      <w:r w:rsidR="00B10BE2" w:rsidRPr="00184E03">
        <w:rPr>
          <w:rFonts w:asciiTheme="minorHAnsi" w:hAnsiTheme="minorHAnsi"/>
          <w:sz w:val="22"/>
          <w:szCs w:val="22"/>
        </w:rPr>
        <w:t xml:space="preserve">, </w:t>
      </w:r>
      <w:proofErr w:type="spellStart"/>
      <w:r w:rsidR="00B10BE2" w:rsidRPr="00184E03">
        <w:rPr>
          <w:rFonts w:asciiTheme="minorHAnsi" w:hAnsiTheme="minorHAnsi"/>
          <w:sz w:val="22"/>
          <w:szCs w:val="22"/>
        </w:rPr>
        <w:t>biographical</w:t>
      </w:r>
      <w:proofErr w:type="spellEnd"/>
      <w:r w:rsidR="00B10BE2" w:rsidRPr="00184E03">
        <w:rPr>
          <w:rFonts w:asciiTheme="minorHAnsi" w:hAnsiTheme="minorHAnsi"/>
          <w:sz w:val="22"/>
          <w:szCs w:val="22"/>
        </w:rPr>
        <w:t xml:space="preserve"> method + counselling</w:t>
      </w:r>
      <w:r w:rsidR="00F6233B">
        <w:rPr>
          <w:rFonts w:asciiTheme="minorHAnsi" w:hAnsiTheme="minorHAnsi"/>
          <w:sz w:val="22"/>
          <w:szCs w:val="22"/>
        </w:rPr>
        <w:t>,</w:t>
      </w:r>
      <w:r w:rsidR="00B10BE2" w:rsidRPr="00184E03">
        <w:rPr>
          <w:rFonts w:asciiTheme="minorHAnsi" w:hAnsiTheme="minorHAnsi"/>
          <w:sz w:val="22"/>
          <w:szCs w:val="22"/>
        </w:rPr>
        <w:t xml:space="preserve"> </w:t>
      </w:r>
      <w:r w:rsidR="00200A5D">
        <w:rPr>
          <w:rFonts w:asciiTheme="minorHAnsi" w:hAnsiTheme="minorHAnsi"/>
          <w:sz w:val="22"/>
          <w:szCs w:val="22"/>
        </w:rPr>
        <w:t>auto/</w:t>
      </w:r>
      <w:r w:rsidR="00B10BE2" w:rsidRPr="00184E03">
        <w:rPr>
          <w:rFonts w:asciiTheme="minorHAnsi" w:hAnsiTheme="minorHAnsi"/>
          <w:sz w:val="22"/>
          <w:szCs w:val="22"/>
        </w:rPr>
        <w:t>biographies</w:t>
      </w:r>
      <w:r w:rsidR="00200A5D">
        <w:rPr>
          <w:rFonts w:asciiTheme="minorHAnsi" w:hAnsiTheme="minorHAnsi"/>
          <w:sz w:val="22"/>
          <w:szCs w:val="22"/>
        </w:rPr>
        <w:t xml:space="preserve">, narratives </w:t>
      </w:r>
      <w:r w:rsidR="00B10BE2" w:rsidRPr="00184E03">
        <w:rPr>
          <w:rFonts w:asciiTheme="minorHAnsi" w:hAnsiTheme="minorHAnsi"/>
          <w:sz w:val="22"/>
          <w:szCs w:val="22"/>
        </w:rPr>
        <w:t>and psychoanalysis</w:t>
      </w:r>
    </w:p>
    <w:p w:rsidR="00B10BE2" w:rsidRPr="00184E03" w:rsidRDefault="00B10BE2" w:rsidP="00184E03">
      <w:pPr>
        <w:pStyle w:val="Listenabsatz"/>
        <w:widowControl/>
        <w:numPr>
          <w:ilvl w:val="0"/>
          <w:numId w:val="6"/>
        </w:numPr>
        <w:autoSpaceDN w:val="0"/>
        <w:spacing w:before="120" w:after="120"/>
        <w:contextualSpacing w:val="0"/>
        <w:jc w:val="both"/>
        <w:textAlignment w:val="baseline"/>
        <w:rPr>
          <w:rFonts w:asciiTheme="minorHAnsi" w:hAnsiTheme="minorHAnsi"/>
          <w:sz w:val="22"/>
          <w:szCs w:val="22"/>
        </w:rPr>
      </w:pPr>
      <w:r w:rsidRPr="00184E03">
        <w:rPr>
          <w:rFonts w:asciiTheme="minorHAnsi" w:hAnsiTheme="minorHAnsi"/>
          <w:sz w:val="22"/>
          <w:szCs w:val="22"/>
        </w:rPr>
        <w:t xml:space="preserve">Videography + </w:t>
      </w:r>
      <w:proofErr w:type="spellStart"/>
      <w:r w:rsidRPr="00184E03">
        <w:rPr>
          <w:rFonts w:asciiTheme="minorHAnsi" w:hAnsiTheme="minorHAnsi"/>
          <w:sz w:val="22"/>
          <w:szCs w:val="22"/>
        </w:rPr>
        <w:t>medialisation</w:t>
      </w:r>
      <w:proofErr w:type="spellEnd"/>
      <w:r w:rsidRPr="00184E03">
        <w:rPr>
          <w:rFonts w:asciiTheme="minorHAnsi" w:hAnsiTheme="minorHAnsi"/>
          <w:sz w:val="22"/>
          <w:szCs w:val="22"/>
        </w:rPr>
        <w:t xml:space="preserve"> of </w:t>
      </w:r>
      <w:proofErr w:type="spellStart"/>
      <w:r w:rsidRPr="00184E03">
        <w:rPr>
          <w:rFonts w:asciiTheme="minorHAnsi" w:hAnsiTheme="minorHAnsi"/>
          <w:sz w:val="22"/>
          <w:szCs w:val="22"/>
        </w:rPr>
        <w:t>biographies</w:t>
      </w:r>
      <w:proofErr w:type="spellEnd"/>
    </w:p>
    <w:p w:rsidR="00B10BE2" w:rsidRPr="00184E03" w:rsidRDefault="00B10BE2" w:rsidP="00184E03">
      <w:pPr>
        <w:pStyle w:val="Listenabsatz"/>
        <w:widowControl/>
        <w:numPr>
          <w:ilvl w:val="0"/>
          <w:numId w:val="6"/>
        </w:numPr>
        <w:autoSpaceDN w:val="0"/>
        <w:spacing w:before="120" w:after="120"/>
        <w:contextualSpacing w:val="0"/>
        <w:jc w:val="both"/>
        <w:textAlignment w:val="baseline"/>
        <w:rPr>
          <w:rFonts w:asciiTheme="minorHAnsi" w:hAnsiTheme="minorHAnsi"/>
          <w:sz w:val="22"/>
          <w:szCs w:val="22"/>
        </w:rPr>
      </w:pPr>
      <w:r w:rsidRPr="00184E03">
        <w:rPr>
          <w:rFonts w:asciiTheme="minorHAnsi" w:hAnsiTheme="minorHAnsi"/>
          <w:sz w:val="22"/>
          <w:szCs w:val="22"/>
        </w:rPr>
        <w:t>Autobiographical writing + biographies of learning</w:t>
      </w:r>
    </w:p>
    <w:p w:rsidR="00B10BE2" w:rsidRPr="00184E03" w:rsidRDefault="00F6233B" w:rsidP="00184E03">
      <w:pPr>
        <w:pStyle w:val="Listenabsatz"/>
        <w:widowControl/>
        <w:numPr>
          <w:ilvl w:val="0"/>
          <w:numId w:val="6"/>
        </w:numPr>
        <w:autoSpaceDN w:val="0"/>
        <w:spacing w:before="120" w:after="120"/>
        <w:contextualSpacing w:val="0"/>
        <w:jc w:val="both"/>
        <w:textAlignment w:val="baseline"/>
        <w:rPr>
          <w:rFonts w:asciiTheme="minorHAnsi" w:hAnsiTheme="minorHAnsi"/>
          <w:sz w:val="22"/>
          <w:szCs w:val="22"/>
        </w:rPr>
      </w:pPr>
      <w:r>
        <w:rPr>
          <w:rFonts w:asciiTheme="minorHAnsi" w:hAnsiTheme="minorHAnsi"/>
          <w:sz w:val="22"/>
          <w:szCs w:val="22"/>
        </w:rPr>
        <w:t xml:space="preserve">Visual </w:t>
      </w:r>
      <w:r w:rsidR="00B10BE2" w:rsidRPr="00184E03">
        <w:rPr>
          <w:rFonts w:asciiTheme="minorHAnsi" w:hAnsiTheme="minorHAnsi"/>
          <w:sz w:val="22"/>
          <w:szCs w:val="22"/>
        </w:rPr>
        <w:t>Art, photography + narrative methods</w:t>
      </w:r>
    </w:p>
    <w:p w:rsidR="00B10BE2" w:rsidRPr="00184E03" w:rsidRDefault="00B10BE2" w:rsidP="00184E03">
      <w:pPr>
        <w:pStyle w:val="Listenabsatz"/>
        <w:widowControl/>
        <w:numPr>
          <w:ilvl w:val="0"/>
          <w:numId w:val="6"/>
        </w:numPr>
        <w:autoSpaceDN w:val="0"/>
        <w:spacing w:before="120" w:after="120"/>
        <w:contextualSpacing w:val="0"/>
        <w:jc w:val="both"/>
        <w:textAlignment w:val="baseline"/>
        <w:rPr>
          <w:rFonts w:asciiTheme="minorHAnsi" w:hAnsiTheme="minorHAnsi"/>
          <w:sz w:val="22"/>
          <w:szCs w:val="22"/>
        </w:rPr>
      </w:pPr>
      <w:proofErr w:type="spellStart"/>
      <w:r w:rsidRPr="00184E03">
        <w:rPr>
          <w:rFonts w:asciiTheme="minorHAnsi" w:hAnsiTheme="minorHAnsi"/>
          <w:sz w:val="22"/>
          <w:szCs w:val="22"/>
        </w:rPr>
        <w:t>Documentary</w:t>
      </w:r>
      <w:proofErr w:type="spellEnd"/>
      <w:r w:rsidRPr="00184E03">
        <w:rPr>
          <w:rFonts w:asciiTheme="minorHAnsi" w:hAnsiTheme="minorHAnsi"/>
          <w:sz w:val="22"/>
          <w:szCs w:val="22"/>
        </w:rPr>
        <w:t xml:space="preserve"> </w:t>
      </w:r>
      <w:proofErr w:type="spellStart"/>
      <w:r w:rsidRPr="00184E03">
        <w:rPr>
          <w:rFonts w:asciiTheme="minorHAnsi" w:hAnsiTheme="minorHAnsi"/>
          <w:sz w:val="22"/>
          <w:szCs w:val="22"/>
        </w:rPr>
        <w:t>methods</w:t>
      </w:r>
      <w:proofErr w:type="spellEnd"/>
    </w:p>
    <w:p w:rsidR="00B10BE2" w:rsidRPr="00184E03" w:rsidRDefault="00B10BE2" w:rsidP="00184E03">
      <w:pPr>
        <w:pStyle w:val="Listenabsatz"/>
        <w:widowControl/>
        <w:numPr>
          <w:ilvl w:val="0"/>
          <w:numId w:val="6"/>
        </w:numPr>
        <w:autoSpaceDN w:val="0"/>
        <w:spacing w:before="120" w:after="120"/>
        <w:contextualSpacing w:val="0"/>
        <w:jc w:val="both"/>
        <w:textAlignment w:val="baseline"/>
        <w:rPr>
          <w:rFonts w:asciiTheme="minorHAnsi" w:hAnsiTheme="minorHAnsi"/>
          <w:sz w:val="22"/>
          <w:szCs w:val="22"/>
        </w:rPr>
      </w:pPr>
      <w:r w:rsidRPr="00184E03">
        <w:rPr>
          <w:rFonts w:asciiTheme="minorHAnsi" w:hAnsiTheme="minorHAnsi"/>
          <w:sz w:val="22"/>
          <w:szCs w:val="22"/>
        </w:rPr>
        <w:t>Literature, social media, discourse methods</w:t>
      </w:r>
    </w:p>
    <w:p w:rsidR="00B10BE2" w:rsidRDefault="00B10BE2" w:rsidP="00184E03">
      <w:pPr>
        <w:pStyle w:val="Listenabsatz"/>
        <w:widowControl/>
        <w:numPr>
          <w:ilvl w:val="0"/>
          <w:numId w:val="6"/>
        </w:numPr>
        <w:autoSpaceDN w:val="0"/>
        <w:spacing w:before="120" w:after="120"/>
        <w:contextualSpacing w:val="0"/>
        <w:jc w:val="both"/>
        <w:textAlignment w:val="baseline"/>
        <w:rPr>
          <w:rFonts w:asciiTheme="minorHAnsi" w:hAnsiTheme="minorHAnsi"/>
          <w:sz w:val="22"/>
          <w:szCs w:val="22"/>
        </w:rPr>
      </w:pPr>
      <w:r w:rsidRPr="00184E03">
        <w:rPr>
          <w:rFonts w:asciiTheme="minorHAnsi" w:hAnsiTheme="minorHAnsi"/>
          <w:sz w:val="22"/>
          <w:szCs w:val="22"/>
        </w:rPr>
        <w:t>Mixed methods, CAQDAS</w:t>
      </w:r>
    </w:p>
    <w:p w:rsidR="00F6233B" w:rsidRPr="00184E03" w:rsidRDefault="00F6233B" w:rsidP="00F6233B">
      <w:pPr>
        <w:spacing w:before="120" w:after="120"/>
        <w:jc w:val="both"/>
        <w:rPr>
          <w:rFonts w:asciiTheme="minorHAnsi" w:hAnsiTheme="minorHAnsi"/>
          <w:sz w:val="22"/>
          <w:szCs w:val="22"/>
        </w:rPr>
      </w:pPr>
      <w:r>
        <w:rPr>
          <w:rFonts w:asciiTheme="minorHAnsi" w:hAnsiTheme="minorHAnsi"/>
          <w:sz w:val="22"/>
          <w:szCs w:val="22"/>
        </w:rPr>
        <w:t xml:space="preserve">We also welcome presentations on research where biographical methods are used to answer questions touching on all that goes before, beside and beyond narratives. </w:t>
      </w:r>
      <w:r w:rsidR="0040474A">
        <w:rPr>
          <w:rFonts w:asciiTheme="minorHAnsi" w:hAnsiTheme="minorHAnsi"/>
          <w:sz w:val="22"/>
          <w:szCs w:val="22"/>
        </w:rPr>
        <w:t>These</w:t>
      </w:r>
      <w:r>
        <w:rPr>
          <w:rFonts w:asciiTheme="minorHAnsi" w:hAnsiTheme="minorHAnsi"/>
          <w:sz w:val="22"/>
          <w:szCs w:val="22"/>
        </w:rPr>
        <w:t xml:space="preserve"> may include</w:t>
      </w:r>
      <w:r w:rsidR="0040474A">
        <w:rPr>
          <w:rFonts w:asciiTheme="minorHAnsi" w:hAnsiTheme="minorHAnsi"/>
          <w:sz w:val="22"/>
          <w:szCs w:val="22"/>
        </w:rPr>
        <w:t>,</w:t>
      </w:r>
      <w:r>
        <w:rPr>
          <w:rFonts w:asciiTheme="minorHAnsi" w:hAnsiTheme="minorHAnsi"/>
          <w:sz w:val="22"/>
          <w:szCs w:val="22"/>
        </w:rPr>
        <w:t xml:space="preserve"> for example:</w:t>
      </w:r>
    </w:p>
    <w:p w:rsidR="00B10BE2" w:rsidRPr="00184E03" w:rsidRDefault="00F6233B" w:rsidP="00184E03">
      <w:pPr>
        <w:pStyle w:val="Listenabsatz"/>
        <w:widowControl/>
        <w:numPr>
          <w:ilvl w:val="0"/>
          <w:numId w:val="7"/>
        </w:numPr>
        <w:autoSpaceDN w:val="0"/>
        <w:spacing w:before="120" w:after="120"/>
        <w:contextualSpacing w:val="0"/>
        <w:jc w:val="both"/>
        <w:textAlignment w:val="baseline"/>
        <w:rPr>
          <w:rFonts w:asciiTheme="minorHAnsi" w:hAnsiTheme="minorHAnsi"/>
          <w:sz w:val="22"/>
          <w:szCs w:val="22"/>
        </w:rPr>
      </w:pPr>
      <w:r>
        <w:rPr>
          <w:rFonts w:asciiTheme="minorHAnsi" w:hAnsiTheme="minorHAnsi"/>
          <w:sz w:val="22"/>
          <w:szCs w:val="22"/>
        </w:rPr>
        <w:t>S</w:t>
      </w:r>
      <w:r w:rsidR="00B10BE2" w:rsidRPr="00184E03">
        <w:rPr>
          <w:rFonts w:asciiTheme="minorHAnsi" w:hAnsiTheme="minorHAnsi"/>
          <w:sz w:val="22"/>
          <w:szCs w:val="22"/>
        </w:rPr>
        <w:t>ilence and learning in adult life (and research)</w:t>
      </w:r>
    </w:p>
    <w:p w:rsidR="00B10BE2" w:rsidRPr="00184E03" w:rsidRDefault="00F6233B" w:rsidP="0015260E">
      <w:pPr>
        <w:pStyle w:val="Listenabsatz"/>
        <w:widowControl/>
        <w:numPr>
          <w:ilvl w:val="0"/>
          <w:numId w:val="7"/>
        </w:numPr>
        <w:autoSpaceDN w:val="0"/>
        <w:spacing w:before="120" w:after="120"/>
        <w:ind w:left="1429" w:hanging="709"/>
        <w:contextualSpacing w:val="0"/>
        <w:jc w:val="both"/>
        <w:textAlignment w:val="baseline"/>
        <w:rPr>
          <w:rFonts w:asciiTheme="minorHAnsi" w:hAnsiTheme="minorHAnsi"/>
          <w:sz w:val="22"/>
          <w:szCs w:val="22"/>
        </w:rPr>
      </w:pPr>
      <w:r>
        <w:rPr>
          <w:rFonts w:asciiTheme="minorHAnsi" w:hAnsiTheme="minorHAnsi"/>
          <w:sz w:val="22"/>
          <w:szCs w:val="22"/>
        </w:rPr>
        <w:t>T</w:t>
      </w:r>
      <w:r w:rsidR="00B10BE2" w:rsidRPr="00184E03">
        <w:rPr>
          <w:rFonts w:asciiTheme="minorHAnsi" w:hAnsiTheme="minorHAnsi"/>
          <w:sz w:val="22"/>
          <w:szCs w:val="22"/>
        </w:rPr>
        <w:t>hemes of voice and recognition in different groups and contexts</w:t>
      </w:r>
    </w:p>
    <w:p w:rsidR="00B10BE2" w:rsidRPr="00184E03" w:rsidRDefault="00F6233B" w:rsidP="00184E03">
      <w:pPr>
        <w:pStyle w:val="Listenabsatz"/>
        <w:widowControl/>
        <w:numPr>
          <w:ilvl w:val="0"/>
          <w:numId w:val="7"/>
        </w:numPr>
        <w:autoSpaceDN w:val="0"/>
        <w:spacing w:before="120" w:after="120"/>
        <w:contextualSpacing w:val="0"/>
        <w:jc w:val="both"/>
        <w:textAlignment w:val="baseline"/>
        <w:rPr>
          <w:rFonts w:asciiTheme="minorHAnsi" w:hAnsiTheme="minorHAnsi"/>
          <w:sz w:val="22"/>
          <w:szCs w:val="22"/>
        </w:rPr>
      </w:pPr>
      <w:r>
        <w:rPr>
          <w:rFonts w:asciiTheme="minorHAnsi" w:hAnsiTheme="minorHAnsi"/>
          <w:sz w:val="22"/>
          <w:szCs w:val="22"/>
        </w:rPr>
        <w:t>T</w:t>
      </w:r>
      <w:r w:rsidR="00B10BE2" w:rsidRPr="00184E03">
        <w:rPr>
          <w:rFonts w:asciiTheme="minorHAnsi" w:hAnsiTheme="minorHAnsi"/>
          <w:sz w:val="22"/>
          <w:szCs w:val="22"/>
        </w:rPr>
        <w:t>he building and transformation of relationships (in life and research)</w:t>
      </w:r>
    </w:p>
    <w:p w:rsidR="00B10BE2" w:rsidRPr="00184E03" w:rsidRDefault="00F6233B" w:rsidP="00184E03">
      <w:pPr>
        <w:pStyle w:val="Listenabsatz"/>
        <w:widowControl/>
        <w:numPr>
          <w:ilvl w:val="0"/>
          <w:numId w:val="7"/>
        </w:numPr>
        <w:autoSpaceDN w:val="0"/>
        <w:spacing w:before="120" w:after="120"/>
        <w:contextualSpacing w:val="0"/>
        <w:jc w:val="both"/>
        <w:textAlignment w:val="baseline"/>
        <w:rPr>
          <w:rFonts w:asciiTheme="minorHAnsi" w:hAnsiTheme="minorHAnsi"/>
          <w:sz w:val="22"/>
          <w:szCs w:val="22"/>
        </w:rPr>
      </w:pPr>
      <w:r>
        <w:rPr>
          <w:rFonts w:asciiTheme="minorHAnsi" w:hAnsiTheme="minorHAnsi"/>
          <w:sz w:val="22"/>
          <w:szCs w:val="22"/>
        </w:rPr>
        <w:t>C</w:t>
      </w:r>
      <w:r w:rsidR="00B10BE2" w:rsidRPr="00184E03">
        <w:rPr>
          <w:rFonts w:asciiTheme="minorHAnsi" w:hAnsiTheme="minorHAnsi"/>
          <w:sz w:val="22"/>
          <w:szCs w:val="22"/>
        </w:rPr>
        <w:t>are, health, and learning</w:t>
      </w:r>
    </w:p>
    <w:p w:rsidR="00B10BE2" w:rsidRPr="00184E03" w:rsidRDefault="00F6233B" w:rsidP="00184E03">
      <w:pPr>
        <w:pStyle w:val="Listenabsatz"/>
        <w:widowControl/>
        <w:numPr>
          <w:ilvl w:val="0"/>
          <w:numId w:val="7"/>
        </w:numPr>
        <w:autoSpaceDN w:val="0"/>
        <w:spacing w:before="120" w:after="120"/>
        <w:contextualSpacing w:val="0"/>
        <w:jc w:val="both"/>
        <w:textAlignment w:val="baseline"/>
        <w:rPr>
          <w:rFonts w:asciiTheme="minorHAnsi" w:hAnsiTheme="minorHAnsi"/>
          <w:sz w:val="22"/>
          <w:szCs w:val="22"/>
        </w:rPr>
      </w:pPr>
      <w:r>
        <w:rPr>
          <w:rFonts w:asciiTheme="minorHAnsi" w:hAnsiTheme="minorHAnsi"/>
          <w:sz w:val="22"/>
          <w:szCs w:val="22"/>
        </w:rPr>
        <w:t>H</w:t>
      </w:r>
      <w:r w:rsidR="00B10BE2" w:rsidRPr="00184E03">
        <w:rPr>
          <w:rFonts w:asciiTheme="minorHAnsi" w:hAnsiTheme="minorHAnsi"/>
          <w:sz w:val="22"/>
          <w:szCs w:val="22"/>
        </w:rPr>
        <w:t>uman becoming and the quest for wisdom</w:t>
      </w:r>
    </w:p>
    <w:p w:rsidR="00B10BE2" w:rsidRPr="00184E03" w:rsidRDefault="00F6233B" w:rsidP="00184E03">
      <w:pPr>
        <w:pStyle w:val="Listenabsatz"/>
        <w:widowControl/>
        <w:numPr>
          <w:ilvl w:val="0"/>
          <w:numId w:val="7"/>
        </w:numPr>
        <w:autoSpaceDN w:val="0"/>
        <w:spacing w:before="120" w:after="120"/>
        <w:contextualSpacing w:val="0"/>
        <w:jc w:val="both"/>
        <w:textAlignment w:val="baseline"/>
        <w:rPr>
          <w:rFonts w:asciiTheme="minorHAnsi" w:hAnsiTheme="minorHAnsi"/>
          <w:sz w:val="22"/>
          <w:szCs w:val="22"/>
        </w:rPr>
      </w:pPr>
      <w:r>
        <w:rPr>
          <w:rFonts w:asciiTheme="minorHAnsi" w:hAnsiTheme="minorHAnsi"/>
          <w:sz w:val="22"/>
          <w:szCs w:val="22"/>
        </w:rPr>
        <w:t>P</w:t>
      </w:r>
      <w:r w:rsidR="00B10BE2" w:rsidRPr="00184E03">
        <w:rPr>
          <w:rFonts w:asciiTheme="minorHAnsi" w:hAnsiTheme="minorHAnsi"/>
          <w:sz w:val="22"/>
          <w:szCs w:val="22"/>
        </w:rPr>
        <w:t>articipation and political engagement</w:t>
      </w:r>
    </w:p>
    <w:p w:rsidR="00B10BE2" w:rsidRPr="00184E03" w:rsidRDefault="00F6233B" w:rsidP="00184E03">
      <w:pPr>
        <w:pStyle w:val="Listenabsatz"/>
        <w:widowControl/>
        <w:numPr>
          <w:ilvl w:val="0"/>
          <w:numId w:val="7"/>
        </w:numPr>
        <w:autoSpaceDN w:val="0"/>
        <w:spacing w:before="120" w:after="120"/>
        <w:contextualSpacing w:val="0"/>
        <w:jc w:val="both"/>
        <w:textAlignment w:val="baseline"/>
        <w:rPr>
          <w:rFonts w:asciiTheme="minorHAnsi" w:hAnsiTheme="minorHAnsi"/>
          <w:sz w:val="22"/>
          <w:szCs w:val="22"/>
        </w:rPr>
      </w:pPr>
      <w:r>
        <w:rPr>
          <w:rFonts w:asciiTheme="minorHAnsi" w:hAnsiTheme="minorHAnsi"/>
          <w:sz w:val="22"/>
          <w:szCs w:val="22"/>
        </w:rPr>
        <w:t>S</w:t>
      </w:r>
      <w:r w:rsidR="00B10BE2" w:rsidRPr="00184E03">
        <w:rPr>
          <w:rFonts w:asciiTheme="minorHAnsi" w:hAnsiTheme="minorHAnsi"/>
          <w:sz w:val="22"/>
          <w:szCs w:val="22"/>
        </w:rPr>
        <w:t>tories of loss, pain, and challenging lives</w:t>
      </w:r>
    </w:p>
    <w:p w:rsidR="00B10BE2" w:rsidRPr="00184E03" w:rsidRDefault="00F6233B" w:rsidP="00184E03">
      <w:pPr>
        <w:pStyle w:val="Listenabsatz"/>
        <w:widowControl/>
        <w:numPr>
          <w:ilvl w:val="0"/>
          <w:numId w:val="7"/>
        </w:numPr>
        <w:autoSpaceDN w:val="0"/>
        <w:spacing w:before="120" w:after="120"/>
        <w:contextualSpacing w:val="0"/>
        <w:jc w:val="both"/>
        <w:textAlignment w:val="baseline"/>
        <w:rPr>
          <w:rFonts w:asciiTheme="minorHAnsi" w:hAnsiTheme="minorHAnsi"/>
          <w:sz w:val="22"/>
          <w:szCs w:val="22"/>
        </w:rPr>
      </w:pPr>
      <w:r>
        <w:rPr>
          <w:rFonts w:asciiTheme="minorHAnsi" w:hAnsiTheme="minorHAnsi"/>
          <w:sz w:val="22"/>
          <w:szCs w:val="22"/>
        </w:rPr>
        <w:t>U</w:t>
      </w:r>
      <w:r w:rsidR="00B10BE2" w:rsidRPr="00184E03">
        <w:rPr>
          <w:rFonts w:asciiTheme="minorHAnsi" w:hAnsiTheme="minorHAnsi"/>
          <w:sz w:val="22"/>
          <w:szCs w:val="22"/>
        </w:rPr>
        <w:t>nconscious processes</w:t>
      </w:r>
      <w:r w:rsidR="00200A5D">
        <w:rPr>
          <w:rFonts w:asciiTheme="minorHAnsi" w:hAnsiTheme="minorHAnsi"/>
          <w:sz w:val="22"/>
          <w:szCs w:val="22"/>
        </w:rPr>
        <w:t>,</w:t>
      </w:r>
      <w:r w:rsidR="0040474A">
        <w:rPr>
          <w:rFonts w:asciiTheme="minorHAnsi" w:hAnsiTheme="minorHAnsi"/>
          <w:sz w:val="22"/>
          <w:szCs w:val="22"/>
        </w:rPr>
        <w:t xml:space="preserve"> narratives</w:t>
      </w:r>
      <w:r w:rsidR="00200A5D">
        <w:rPr>
          <w:rFonts w:asciiTheme="minorHAnsi" w:hAnsiTheme="minorHAnsi"/>
          <w:sz w:val="22"/>
          <w:szCs w:val="22"/>
        </w:rPr>
        <w:t xml:space="preserve"> and the relationships constituting research</w:t>
      </w:r>
    </w:p>
    <w:p w:rsidR="003D25EE" w:rsidRPr="00184E03" w:rsidRDefault="003D25EE" w:rsidP="00184E03">
      <w:pPr>
        <w:spacing w:before="120" w:after="120"/>
        <w:jc w:val="both"/>
        <w:rPr>
          <w:rFonts w:asciiTheme="minorHAnsi" w:hAnsiTheme="minorHAnsi"/>
          <w:sz w:val="22"/>
          <w:szCs w:val="22"/>
          <w:lang w:val="en-GB" w:eastAsia="en-GB"/>
        </w:rPr>
      </w:pPr>
      <w:r w:rsidRPr="00184E03">
        <w:rPr>
          <w:rFonts w:asciiTheme="minorHAnsi" w:hAnsiTheme="minorHAnsi"/>
          <w:sz w:val="22"/>
          <w:szCs w:val="22"/>
          <w:lang w:val="en-GB" w:eastAsia="en-GB"/>
        </w:rPr>
        <w:t xml:space="preserve">In our conference, we want to </w:t>
      </w:r>
      <w:r w:rsidR="0040474A">
        <w:rPr>
          <w:rFonts w:asciiTheme="minorHAnsi" w:hAnsiTheme="minorHAnsi"/>
          <w:sz w:val="22"/>
          <w:szCs w:val="22"/>
          <w:lang w:val="en-GB" w:eastAsia="en-GB"/>
        </w:rPr>
        <w:t xml:space="preserve">help </w:t>
      </w:r>
      <w:r w:rsidRPr="00184E03">
        <w:rPr>
          <w:rFonts w:asciiTheme="minorHAnsi" w:hAnsiTheme="minorHAnsi"/>
          <w:sz w:val="22"/>
          <w:szCs w:val="22"/>
          <w:lang w:val="en-GB" w:eastAsia="en-GB"/>
        </w:rPr>
        <w:t>create spaces for dialogue</w:t>
      </w:r>
      <w:r w:rsidR="0040474A">
        <w:rPr>
          <w:rFonts w:asciiTheme="minorHAnsi" w:hAnsiTheme="minorHAnsi"/>
          <w:sz w:val="22"/>
          <w:szCs w:val="22"/>
          <w:lang w:val="en-GB" w:eastAsia="en-GB"/>
        </w:rPr>
        <w:t>, demonstration</w:t>
      </w:r>
      <w:r w:rsidR="00200A5D">
        <w:rPr>
          <w:rFonts w:asciiTheme="minorHAnsi" w:hAnsiTheme="minorHAnsi"/>
          <w:sz w:val="22"/>
          <w:szCs w:val="22"/>
          <w:lang w:val="en-GB" w:eastAsia="en-GB"/>
        </w:rPr>
        <w:t>, reflexivity</w:t>
      </w:r>
      <w:r w:rsidR="0040474A">
        <w:rPr>
          <w:rFonts w:asciiTheme="minorHAnsi" w:hAnsiTheme="minorHAnsi"/>
          <w:sz w:val="22"/>
          <w:szCs w:val="22"/>
          <w:lang w:val="en-GB" w:eastAsia="en-GB"/>
        </w:rPr>
        <w:t xml:space="preserve"> and discovery.</w:t>
      </w:r>
      <w:r w:rsidRPr="00184E03">
        <w:rPr>
          <w:rFonts w:asciiTheme="minorHAnsi" w:hAnsiTheme="minorHAnsi"/>
          <w:sz w:val="22"/>
          <w:szCs w:val="22"/>
          <w:lang w:val="en-GB" w:eastAsia="en-GB"/>
        </w:rPr>
        <w:t xml:space="preserve"> There will be a series of keynotes from internationally renowned colleagues, dialogues</w:t>
      </w:r>
      <w:r w:rsidR="0040474A">
        <w:rPr>
          <w:rFonts w:asciiTheme="minorHAnsi" w:hAnsiTheme="minorHAnsi"/>
          <w:sz w:val="22"/>
          <w:szCs w:val="22"/>
          <w:lang w:val="en-GB" w:eastAsia="en-GB"/>
        </w:rPr>
        <w:t xml:space="preserve"> </w:t>
      </w:r>
      <w:r w:rsidRPr="00184E03">
        <w:rPr>
          <w:rFonts w:asciiTheme="minorHAnsi" w:hAnsiTheme="minorHAnsi"/>
          <w:sz w:val="22"/>
          <w:szCs w:val="22"/>
          <w:lang w:val="en-GB" w:eastAsia="en-GB"/>
        </w:rPr>
        <w:t xml:space="preserve">/round tables, alongside individual papers and symposia, focusing on our theme of </w:t>
      </w:r>
      <w:r w:rsidR="003907D0" w:rsidRPr="0040474A">
        <w:rPr>
          <w:rFonts w:asciiTheme="minorHAnsi" w:hAnsiTheme="minorHAnsi"/>
          <w:i/>
          <w:sz w:val="22"/>
          <w:szCs w:val="22"/>
          <w:lang w:val="en-GB" w:eastAsia="en-GB"/>
        </w:rPr>
        <w:t>before, beside and beyond the biographical narrative</w:t>
      </w:r>
      <w:r w:rsidR="003907D0">
        <w:rPr>
          <w:rFonts w:asciiTheme="minorHAnsi" w:hAnsiTheme="minorHAnsi"/>
          <w:sz w:val="22"/>
          <w:szCs w:val="22"/>
          <w:lang w:val="en-GB" w:eastAsia="en-GB"/>
        </w:rPr>
        <w:t xml:space="preserve"> and the importance of this </w:t>
      </w:r>
      <w:r w:rsidRPr="00184E03">
        <w:rPr>
          <w:rFonts w:asciiTheme="minorHAnsi" w:hAnsiTheme="minorHAnsi"/>
          <w:sz w:val="22"/>
          <w:szCs w:val="22"/>
          <w:lang w:val="en-GB" w:eastAsia="en-GB"/>
        </w:rPr>
        <w:t>in researching learning lives.</w:t>
      </w:r>
    </w:p>
    <w:p w:rsidR="00444F61" w:rsidRDefault="00444F61">
      <w:pPr>
        <w:rPr>
          <w:rFonts w:asciiTheme="minorHAnsi" w:hAnsiTheme="minorHAnsi"/>
          <w:b/>
          <w:lang w:val="en-GB" w:eastAsia="en-GB"/>
        </w:rPr>
      </w:pPr>
      <w:r>
        <w:rPr>
          <w:rFonts w:asciiTheme="minorHAnsi" w:hAnsiTheme="minorHAnsi"/>
          <w:b/>
          <w:lang w:val="en-GB" w:eastAsia="en-GB"/>
        </w:rPr>
        <w:br w:type="page"/>
      </w:r>
    </w:p>
    <w:p w:rsidR="003D25EE" w:rsidRDefault="003D25EE" w:rsidP="00184E03">
      <w:pPr>
        <w:spacing w:before="120" w:after="120"/>
        <w:jc w:val="both"/>
        <w:rPr>
          <w:rFonts w:asciiTheme="minorHAnsi" w:hAnsiTheme="minorHAnsi"/>
          <w:b/>
          <w:lang w:val="en-GB" w:eastAsia="en-GB"/>
        </w:rPr>
      </w:pPr>
      <w:r w:rsidRPr="007717AF">
        <w:rPr>
          <w:rFonts w:asciiTheme="minorHAnsi" w:hAnsiTheme="minorHAnsi"/>
          <w:b/>
          <w:lang w:val="en-GB" w:eastAsia="en-GB"/>
        </w:rPr>
        <w:t>Guidelines for submission of paper abstracts/</w:t>
      </w:r>
      <w:r w:rsidR="00B245E6">
        <w:rPr>
          <w:rFonts w:asciiTheme="minorHAnsi" w:hAnsiTheme="minorHAnsi"/>
          <w:b/>
          <w:lang w:val="en-GB" w:eastAsia="en-GB"/>
        </w:rPr>
        <w:t xml:space="preserve"> proposals for </w:t>
      </w:r>
      <w:r w:rsidRPr="007717AF">
        <w:rPr>
          <w:rFonts w:asciiTheme="minorHAnsi" w:hAnsiTheme="minorHAnsi"/>
          <w:b/>
          <w:lang w:val="en-GB" w:eastAsia="en-GB"/>
        </w:rPr>
        <w:t>symposia</w:t>
      </w:r>
      <w:r w:rsidR="00B245E6">
        <w:rPr>
          <w:rFonts w:asciiTheme="minorHAnsi" w:hAnsiTheme="minorHAnsi"/>
          <w:b/>
          <w:lang w:val="en-GB" w:eastAsia="en-GB"/>
        </w:rPr>
        <w:t xml:space="preserve"> / workshops</w:t>
      </w:r>
    </w:p>
    <w:p w:rsidR="001B6A25" w:rsidRPr="00184E03" w:rsidRDefault="001B6A25" w:rsidP="001B6A25">
      <w:pPr>
        <w:spacing w:before="120" w:after="120"/>
        <w:jc w:val="both"/>
        <w:rPr>
          <w:rFonts w:asciiTheme="minorHAnsi" w:hAnsiTheme="minorHAnsi"/>
          <w:sz w:val="22"/>
          <w:szCs w:val="22"/>
          <w:lang w:val="en-GB"/>
        </w:rPr>
      </w:pPr>
      <w:r w:rsidRPr="00184E03">
        <w:rPr>
          <w:rFonts w:asciiTheme="minorHAnsi" w:hAnsiTheme="minorHAnsi"/>
          <w:sz w:val="22"/>
          <w:szCs w:val="22"/>
          <w:lang w:val="en-GB"/>
        </w:rPr>
        <w:t xml:space="preserve">Abstracts should be submitted by </w:t>
      </w:r>
      <w:r w:rsidR="007520CD" w:rsidRPr="007520CD">
        <w:rPr>
          <w:rFonts w:asciiTheme="minorHAnsi" w:hAnsiTheme="minorHAnsi"/>
          <w:b/>
          <w:color w:val="FF0000"/>
          <w:sz w:val="22"/>
          <w:szCs w:val="22"/>
          <w:lang w:val="en-GB"/>
        </w:rPr>
        <w:t>3</w:t>
      </w:r>
      <w:r w:rsidRPr="00184E03">
        <w:rPr>
          <w:rFonts w:asciiTheme="minorHAnsi" w:hAnsiTheme="minorHAnsi"/>
          <w:b/>
          <w:color w:val="FF0000"/>
          <w:sz w:val="22"/>
          <w:szCs w:val="22"/>
          <w:lang w:val="en-GB"/>
        </w:rPr>
        <w:t>0th September 2013</w:t>
      </w:r>
      <w:r w:rsidRPr="00184E03">
        <w:rPr>
          <w:rFonts w:asciiTheme="minorHAnsi" w:hAnsiTheme="minorHAnsi"/>
          <w:sz w:val="22"/>
          <w:szCs w:val="22"/>
          <w:lang w:val="en-GB"/>
        </w:rPr>
        <w:t xml:space="preserve"> to the conference organiser at</w:t>
      </w:r>
      <w:r>
        <w:rPr>
          <w:rFonts w:asciiTheme="minorHAnsi" w:hAnsiTheme="minorHAnsi"/>
          <w:sz w:val="22"/>
          <w:szCs w:val="22"/>
          <w:lang w:val="en-GB"/>
        </w:rPr>
        <w:t xml:space="preserve"> </w:t>
      </w:r>
      <w:hyperlink r:id="rId11" w:history="1">
        <w:r w:rsidR="007520CD" w:rsidRPr="001D637C">
          <w:rPr>
            <w:rStyle w:val="Hyperlink"/>
            <w:rFonts w:asciiTheme="minorHAnsi" w:hAnsiTheme="minorHAnsi"/>
            <w:sz w:val="22"/>
            <w:szCs w:val="22"/>
            <w:lang w:val="en-GB"/>
          </w:rPr>
          <w:t>esreabios@ovgu.de</w:t>
        </w:r>
      </w:hyperlink>
      <w:r w:rsidR="007520CD">
        <w:rPr>
          <w:rFonts w:asciiTheme="minorHAnsi" w:hAnsiTheme="minorHAnsi"/>
          <w:sz w:val="22"/>
          <w:szCs w:val="22"/>
          <w:lang w:val="en-GB"/>
        </w:rPr>
        <w:t xml:space="preserve"> </w:t>
      </w:r>
    </w:p>
    <w:p w:rsidR="001B6A25" w:rsidRDefault="001B6A25" w:rsidP="001B6A25">
      <w:pPr>
        <w:spacing w:before="120" w:after="120"/>
        <w:jc w:val="both"/>
        <w:rPr>
          <w:rFonts w:asciiTheme="minorHAnsi" w:hAnsiTheme="minorHAnsi"/>
          <w:sz w:val="22"/>
          <w:szCs w:val="22"/>
          <w:lang w:val="en-GB"/>
        </w:rPr>
      </w:pPr>
      <w:r w:rsidRPr="00184E03">
        <w:rPr>
          <w:rFonts w:asciiTheme="minorHAnsi" w:hAnsiTheme="minorHAnsi"/>
          <w:sz w:val="22"/>
          <w:szCs w:val="22"/>
          <w:lang w:val="en-GB"/>
        </w:rPr>
        <w:t>Your paper proposal should have no more than 500 words and should be in Times New Roman, 12 points.</w:t>
      </w:r>
    </w:p>
    <w:p w:rsidR="001B6A25" w:rsidRDefault="001B6A25" w:rsidP="001B6A25">
      <w:pPr>
        <w:spacing w:before="120" w:after="120"/>
        <w:jc w:val="both"/>
        <w:rPr>
          <w:rFonts w:asciiTheme="minorHAnsi" w:hAnsiTheme="minorHAnsi"/>
          <w:sz w:val="22"/>
          <w:szCs w:val="22"/>
          <w:lang w:val="en-GB"/>
        </w:rPr>
      </w:pPr>
      <w:r w:rsidRPr="00184E03">
        <w:rPr>
          <w:rFonts w:asciiTheme="minorHAnsi" w:hAnsiTheme="minorHAnsi"/>
          <w:sz w:val="22"/>
          <w:szCs w:val="22"/>
          <w:lang w:val="en-GB"/>
        </w:rPr>
        <w:t xml:space="preserve">Please send on a separate sheet your professional / personal data (name, institutional affiliation, phone </w:t>
      </w:r>
      <w:r>
        <w:rPr>
          <w:rFonts w:asciiTheme="minorHAnsi" w:hAnsiTheme="minorHAnsi"/>
          <w:sz w:val="22"/>
          <w:szCs w:val="22"/>
          <w:lang w:val="en-GB"/>
        </w:rPr>
        <w:t>and email).</w:t>
      </w:r>
    </w:p>
    <w:p w:rsidR="001B6A25" w:rsidRPr="00184E03" w:rsidRDefault="001B6A25" w:rsidP="001B6A25">
      <w:pPr>
        <w:spacing w:before="120" w:after="120"/>
        <w:jc w:val="both"/>
        <w:rPr>
          <w:rFonts w:asciiTheme="minorHAnsi" w:hAnsiTheme="minorHAnsi"/>
          <w:sz w:val="22"/>
          <w:szCs w:val="22"/>
          <w:lang w:val="en-GB"/>
        </w:rPr>
      </w:pPr>
      <w:r>
        <w:rPr>
          <w:rFonts w:asciiTheme="minorHAnsi" w:hAnsiTheme="minorHAnsi"/>
          <w:sz w:val="22"/>
          <w:szCs w:val="22"/>
          <w:lang w:val="en-GB"/>
        </w:rPr>
        <w:t xml:space="preserve">If an abstract is submitted by more than one author, one of the authors must take on the responsibility </w:t>
      </w:r>
      <w:r w:rsidR="00E14DC1">
        <w:rPr>
          <w:rFonts w:asciiTheme="minorHAnsi" w:hAnsiTheme="minorHAnsi"/>
          <w:sz w:val="22"/>
          <w:szCs w:val="22"/>
          <w:lang w:val="en-GB"/>
        </w:rPr>
        <w:t xml:space="preserve">for their co-authors </w:t>
      </w:r>
      <w:r>
        <w:rPr>
          <w:rFonts w:asciiTheme="minorHAnsi" w:hAnsiTheme="minorHAnsi"/>
          <w:sz w:val="22"/>
          <w:szCs w:val="22"/>
          <w:lang w:val="en-GB"/>
        </w:rPr>
        <w:t>for all communications with the conference organiser.</w:t>
      </w:r>
    </w:p>
    <w:p w:rsidR="001B6A25" w:rsidRPr="001B6A25" w:rsidRDefault="001B6A25" w:rsidP="001B6A25">
      <w:pPr>
        <w:spacing w:before="120" w:after="120"/>
        <w:jc w:val="both"/>
        <w:rPr>
          <w:rFonts w:asciiTheme="minorHAnsi" w:hAnsiTheme="minorHAnsi"/>
          <w:b/>
          <w:sz w:val="22"/>
          <w:szCs w:val="22"/>
          <w:lang w:val="en-GB"/>
        </w:rPr>
      </w:pPr>
      <w:r w:rsidRPr="00184E03">
        <w:rPr>
          <w:rFonts w:asciiTheme="minorHAnsi" w:hAnsiTheme="minorHAnsi"/>
          <w:sz w:val="22"/>
          <w:szCs w:val="22"/>
          <w:lang w:val="en-GB"/>
        </w:rPr>
        <w:t xml:space="preserve">The proposals </w:t>
      </w:r>
      <w:r>
        <w:rPr>
          <w:rFonts w:asciiTheme="minorHAnsi" w:hAnsiTheme="minorHAnsi"/>
          <w:sz w:val="22"/>
          <w:szCs w:val="22"/>
          <w:lang w:val="en-GB"/>
        </w:rPr>
        <w:t xml:space="preserve">for papers, symposia, workshops, posters </w:t>
      </w:r>
      <w:r w:rsidRPr="00184E03">
        <w:rPr>
          <w:rFonts w:asciiTheme="minorHAnsi" w:hAnsiTheme="minorHAnsi"/>
          <w:sz w:val="22"/>
          <w:szCs w:val="22"/>
          <w:lang w:val="en-GB"/>
        </w:rPr>
        <w:t xml:space="preserve">will be blind reviewed by the </w:t>
      </w:r>
      <w:r>
        <w:rPr>
          <w:rFonts w:asciiTheme="minorHAnsi" w:hAnsiTheme="minorHAnsi"/>
          <w:sz w:val="22"/>
          <w:szCs w:val="22"/>
          <w:lang w:val="en-GB"/>
        </w:rPr>
        <w:t>S</w:t>
      </w:r>
      <w:r w:rsidRPr="00184E03">
        <w:rPr>
          <w:rFonts w:asciiTheme="minorHAnsi" w:hAnsiTheme="minorHAnsi"/>
          <w:sz w:val="22"/>
          <w:szCs w:val="22"/>
          <w:lang w:val="en-GB"/>
        </w:rPr>
        <w:t xml:space="preserve">cientific </w:t>
      </w:r>
      <w:r>
        <w:rPr>
          <w:rFonts w:asciiTheme="minorHAnsi" w:hAnsiTheme="minorHAnsi"/>
          <w:sz w:val="22"/>
          <w:szCs w:val="22"/>
          <w:lang w:val="en-GB"/>
        </w:rPr>
        <w:t>C</w:t>
      </w:r>
      <w:r w:rsidRPr="00184E03">
        <w:rPr>
          <w:rFonts w:asciiTheme="minorHAnsi" w:hAnsiTheme="minorHAnsi"/>
          <w:sz w:val="22"/>
          <w:szCs w:val="22"/>
          <w:lang w:val="en-GB"/>
        </w:rPr>
        <w:t>ommittee</w:t>
      </w:r>
      <w:r>
        <w:rPr>
          <w:rFonts w:asciiTheme="minorHAnsi" w:hAnsiTheme="minorHAnsi"/>
          <w:sz w:val="22"/>
          <w:szCs w:val="22"/>
          <w:lang w:val="en-GB"/>
        </w:rPr>
        <w:t>.</w:t>
      </w:r>
    </w:p>
    <w:p w:rsidR="001B6A25" w:rsidRPr="00184E03" w:rsidRDefault="001B6A25" w:rsidP="001B6A25">
      <w:pPr>
        <w:spacing w:before="120" w:after="120"/>
        <w:jc w:val="both"/>
        <w:rPr>
          <w:rFonts w:asciiTheme="minorHAnsi" w:hAnsiTheme="minorHAnsi"/>
          <w:sz w:val="22"/>
          <w:szCs w:val="22"/>
          <w:lang w:val="en-GB"/>
        </w:rPr>
      </w:pPr>
      <w:r w:rsidRPr="00184E03">
        <w:rPr>
          <w:rFonts w:asciiTheme="minorHAnsi" w:hAnsiTheme="minorHAnsi"/>
          <w:sz w:val="22"/>
          <w:szCs w:val="22"/>
          <w:lang w:val="en-GB"/>
        </w:rPr>
        <w:t>Acceptance will be announced by</w:t>
      </w:r>
    </w:p>
    <w:p w:rsidR="001B6A25" w:rsidRPr="00184E03" w:rsidRDefault="001B6A25" w:rsidP="001B6A25">
      <w:pPr>
        <w:spacing w:before="120" w:after="120"/>
        <w:jc w:val="both"/>
        <w:rPr>
          <w:rFonts w:asciiTheme="minorHAnsi" w:hAnsiTheme="minorHAnsi"/>
          <w:b/>
          <w:color w:val="FF0000"/>
          <w:sz w:val="22"/>
          <w:szCs w:val="22"/>
          <w:lang w:val="en-GB"/>
        </w:rPr>
      </w:pPr>
      <w:r w:rsidRPr="00184E03">
        <w:rPr>
          <w:rFonts w:asciiTheme="minorHAnsi" w:hAnsiTheme="minorHAnsi"/>
          <w:b/>
          <w:color w:val="FF0000"/>
          <w:sz w:val="22"/>
          <w:szCs w:val="22"/>
          <w:lang w:val="en-GB"/>
        </w:rPr>
        <w:t>31st October 2013</w:t>
      </w:r>
    </w:p>
    <w:p w:rsidR="001B6A25" w:rsidRPr="00184E03" w:rsidRDefault="001B6A25" w:rsidP="001B6A25">
      <w:pPr>
        <w:spacing w:before="120" w:after="120"/>
        <w:jc w:val="both"/>
        <w:rPr>
          <w:rFonts w:asciiTheme="minorHAnsi" w:hAnsiTheme="minorHAnsi"/>
          <w:sz w:val="22"/>
          <w:szCs w:val="22"/>
          <w:lang w:val="en-GB"/>
        </w:rPr>
      </w:pPr>
      <w:r w:rsidRPr="00184E03">
        <w:rPr>
          <w:rFonts w:asciiTheme="minorHAnsi" w:hAnsiTheme="minorHAnsi"/>
          <w:sz w:val="22"/>
          <w:szCs w:val="22"/>
          <w:lang w:val="en-GB"/>
        </w:rPr>
        <w:t xml:space="preserve">Final papers (3000 – 5000 words) should be submitted by email </w:t>
      </w:r>
      <w:r>
        <w:rPr>
          <w:rFonts w:asciiTheme="minorHAnsi" w:hAnsiTheme="minorHAnsi"/>
          <w:sz w:val="22"/>
          <w:szCs w:val="22"/>
          <w:lang w:val="en-GB"/>
        </w:rPr>
        <w:t xml:space="preserve">to </w:t>
      </w:r>
      <w:r w:rsidR="007520CD">
        <w:rPr>
          <w:rFonts w:asciiTheme="minorHAnsi" w:hAnsiTheme="minorHAnsi"/>
          <w:sz w:val="22"/>
          <w:szCs w:val="22"/>
          <w:lang w:val="en-GB"/>
        </w:rPr>
        <w:t xml:space="preserve">Rob Evans at </w:t>
      </w:r>
      <w:hyperlink r:id="rId12" w:history="1">
        <w:r w:rsidR="007520CD" w:rsidRPr="001D637C">
          <w:rPr>
            <w:rStyle w:val="Hyperlink"/>
            <w:rFonts w:asciiTheme="minorHAnsi" w:hAnsiTheme="minorHAnsi"/>
            <w:sz w:val="22"/>
            <w:szCs w:val="22"/>
            <w:lang w:val="en-GB"/>
          </w:rPr>
          <w:t>esreabios@ovgu.de</w:t>
        </w:r>
      </w:hyperlink>
      <w:r w:rsidR="007520CD">
        <w:rPr>
          <w:rFonts w:asciiTheme="minorHAnsi" w:hAnsiTheme="minorHAnsi"/>
          <w:sz w:val="22"/>
          <w:szCs w:val="22"/>
          <w:lang w:val="en-GB"/>
        </w:rPr>
        <w:t xml:space="preserve"> </w:t>
      </w:r>
      <w:r w:rsidRPr="00184E03">
        <w:rPr>
          <w:rFonts w:asciiTheme="minorHAnsi" w:hAnsiTheme="minorHAnsi"/>
          <w:sz w:val="22"/>
          <w:szCs w:val="22"/>
          <w:lang w:val="en-GB"/>
        </w:rPr>
        <w:t>by</w:t>
      </w:r>
    </w:p>
    <w:p w:rsidR="001B6A25" w:rsidRPr="00184E03" w:rsidRDefault="001B6A25" w:rsidP="001B6A25">
      <w:pPr>
        <w:spacing w:before="120" w:after="120"/>
        <w:jc w:val="both"/>
        <w:rPr>
          <w:rFonts w:asciiTheme="minorHAnsi" w:hAnsiTheme="minorHAnsi"/>
          <w:b/>
          <w:sz w:val="22"/>
          <w:szCs w:val="22"/>
          <w:lang w:val="en-GB"/>
        </w:rPr>
      </w:pPr>
      <w:r w:rsidRPr="00184E03">
        <w:rPr>
          <w:rFonts w:asciiTheme="minorHAnsi" w:hAnsiTheme="minorHAnsi"/>
          <w:b/>
          <w:color w:val="FF0000"/>
          <w:sz w:val="22"/>
          <w:szCs w:val="22"/>
          <w:lang w:val="en-GB"/>
        </w:rPr>
        <w:t>10 January 2014</w:t>
      </w:r>
    </w:p>
    <w:p w:rsidR="001B6A25" w:rsidRPr="00184E03" w:rsidRDefault="001B6A25" w:rsidP="001B6A25">
      <w:pPr>
        <w:spacing w:before="120" w:after="120"/>
        <w:jc w:val="both"/>
        <w:rPr>
          <w:rFonts w:asciiTheme="minorHAnsi" w:hAnsiTheme="minorHAnsi"/>
          <w:sz w:val="22"/>
          <w:szCs w:val="22"/>
          <w:lang w:val="en-GB"/>
        </w:rPr>
      </w:pPr>
      <w:r>
        <w:rPr>
          <w:rFonts w:asciiTheme="minorHAnsi" w:hAnsiTheme="minorHAnsi"/>
          <w:sz w:val="22"/>
          <w:szCs w:val="22"/>
          <w:lang w:val="en-GB"/>
        </w:rPr>
        <w:t xml:space="preserve">Detailed </w:t>
      </w:r>
      <w:r w:rsidRPr="00184E03">
        <w:rPr>
          <w:rFonts w:asciiTheme="minorHAnsi" w:hAnsiTheme="minorHAnsi"/>
          <w:sz w:val="22"/>
          <w:szCs w:val="22"/>
          <w:lang w:val="en-GB"/>
        </w:rPr>
        <w:t xml:space="preserve">Guidelines for submission of papers will be made available </w:t>
      </w:r>
      <w:r>
        <w:rPr>
          <w:rFonts w:asciiTheme="minorHAnsi" w:hAnsiTheme="minorHAnsi"/>
          <w:sz w:val="22"/>
          <w:szCs w:val="22"/>
          <w:lang w:val="en-GB"/>
        </w:rPr>
        <w:t xml:space="preserve">on the conference website </w:t>
      </w:r>
      <w:r w:rsidRPr="00184E03">
        <w:rPr>
          <w:rFonts w:asciiTheme="minorHAnsi" w:hAnsiTheme="minorHAnsi"/>
          <w:sz w:val="22"/>
          <w:szCs w:val="22"/>
          <w:lang w:val="en-GB"/>
        </w:rPr>
        <w:t xml:space="preserve">at a later date. </w:t>
      </w:r>
    </w:p>
    <w:p w:rsidR="001B6A25" w:rsidRPr="00184E03" w:rsidRDefault="001B6A25" w:rsidP="001B6A25">
      <w:pPr>
        <w:spacing w:before="120" w:after="120"/>
        <w:jc w:val="both"/>
        <w:rPr>
          <w:rFonts w:asciiTheme="minorHAnsi" w:hAnsiTheme="minorHAnsi"/>
          <w:b/>
          <w:color w:val="FF0000"/>
          <w:sz w:val="22"/>
          <w:szCs w:val="22"/>
          <w:lang w:val="en-GB"/>
        </w:rPr>
      </w:pPr>
      <w:r w:rsidRPr="00184E03">
        <w:rPr>
          <w:rFonts w:asciiTheme="minorHAnsi" w:hAnsiTheme="minorHAnsi"/>
          <w:b/>
          <w:color w:val="FF0000"/>
          <w:sz w:val="22"/>
          <w:szCs w:val="22"/>
          <w:lang w:val="en-GB"/>
        </w:rPr>
        <w:t>Conference languages: English / French /German</w:t>
      </w:r>
    </w:p>
    <w:p w:rsidR="001B6A25" w:rsidRPr="00184E03" w:rsidRDefault="001B6A25" w:rsidP="001B6A25">
      <w:pPr>
        <w:spacing w:before="120" w:after="120"/>
        <w:jc w:val="both"/>
        <w:rPr>
          <w:rFonts w:asciiTheme="minorHAnsi" w:hAnsiTheme="minorHAnsi"/>
          <w:sz w:val="22"/>
          <w:szCs w:val="22"/>
          <w:lang w:val="en-GB"/>
        </w:rPr>
      </w:pPr>
      <w:r w:rsidRPr="00184E03">
        <w:rPr>
          <w:rFonts w:asciiTheme="minorHAnsi" w:hAnsiTheme="minorHAnsi"/>
          <w:sz w:val="22"/>
          <w:szCs w:val="22"/>
          <w:lang w:val="en-GB"/>
        </w:rPr>
        <w:t xml:space="preserve">ESREA's language policy is understood as being inclusive. Abstracts </w:t>
      </w:r>
      <w:r w:rsidR="00E14DC1">
        <w:rPr>
          <w:rFonts w:asciiTheme="minorHAnsi" w:hAnsiTheme="minorHAnsi"/>
          <w:sz w:val="22"/>
          <w:szCs w:val="22"/>
          <w:lang w:val="en-GB"/>
        </w:rPr>
        <w:t>for the peer-review process must be in English</w:t>
      </w:r>
      <w:r w:rsidR="00200A5D">
        <w:rPr>
          <w:rFonts w:asciiTheme="minorHAnsi" w:hAnsiTheme="minorHAnsi"/>
          <w:sz w:val="22"/>
          <w:szCs w:val="22"/>
          <w:lang w:val="en-GB"/>
        </w:rPr>
        <w:t xml:space="preserve"> or French</w:t>
      </w:r>
      <w:r w:rsidR="00E14DC1">
        <w:rPr>
          <w:rFonts w:asciiTheme="minorHAnsi" w:hAnsiTheme="minorHAnsi"/>
          <w:sz w:val="22"/>
          <w:szCs w:val="22"/>
          <w:lang w:val="en-GB"/>
        </w:rPr>
        <w:t>. Though P</w:t>
      </w:r>
      <w:r w:rsidRPr="00184E03">
        <w:rPr>
          <w:rFonts w:asciiTheme="minorHAnsi" w:hAnsiTheme="minorHAnsi"/>
          <w:sz w:val="22"/>
          <w:szCs w:val="22"/>
          <w:lang w:val="en-GB"/>
        </w:rPr>
        <w:t xml:space="preserve">apers </w:t>
      </w:r>
      <w:r w:rsidR="00E14DC1">
        <w:rPr>
          <w:rFonts w:asciiTheme="minorHAnsi" w:hAnsiTheme="minorHAnsi"/>
          <w:sz w:val="22"/>
          <w:szCs w:val="22"/>
          <w:lang w:val="en-GB"/>
        </w:rPr>
        <w:t xml:space="preserve">will as a rule </w:t>
      </w:r>
      <w:proofErr w:type="gramStart"/>
      <w:r w:rsidR="00E14DC1">
        <w:rPr>
          <w:rFonts w:asciiTheme="minorHAnsi" w:hAnsiTheme="minorHAnsi"/>
          <w:sz w:val="22"/>
          <w:szCs w:val="22"/>
          <w:lang w:val="en-GB"/>
        </w:rPr>
        <w:t>be</w:t>
      </w:r>
      <w:proofErr w:type="gramEnd"/>
      <w:r w:rsidR="00E14DC1">
        <w:rPr>
          <w:rFonts w:asciiTheme="minorHAnsi" w:hAnsiTheme="minorHAnsi"/>
          <w:sz w:val="22"/>
          <w:szCs w:val="22"/>
          <w:lang w:val="en-GB"/>
        </w:rPr>
        <w:t xml:space="preserve"> in English, both Papers and Presentations in the conference will be </w:t>
      </w:r>
      <w:r w:rsidRPr="00184E03">
        <w:rPr>
          <w:rFonts w:asciiTheme="minorHAnsi" w:hAnsiTheme="minorHAnsi"/>
          <w:sz w:val="22"/>
          <w:szCs w:val="22"/>
          <w:lang w:val="en-GB"/>
        </w:rPr>
        <w:t>welcome in French or German as well as English.</w:t>
      </w:r>
      <w:r>
        <w:rPr>
          <w:rFonts w:asciiTheme="minorHAnsi" w:hAnsiTheme="minorHAnsi"/>
          <w:sz w:val="22"/>
          <w:szCs w:val="22"/>
          <w:lang w:val="en-GB"/>
        </w:rPr>
        <w:t xml:space="preserve"> </w:t>
      </w:r>
      <w:r w:rsidR="00E14DC1">
        <w:rPr>
          <w:rFonts w:asciiTheme="minorHAnsi" w:hAnsiTheme="minorHAnsi"/>
          <w:sz w:val="22"/>
          <w:szCs w:val="22"/>
          <w:lang w:val="en-GB"/>
        </w:rPr>
        <w:t xml:space="preserve">In the case of Papers in languages other than English, where possible, short (1000-1500 word) summaries in English should be provided. </w:t>
      </w:r>
    </w:p>
    <w:p w:rsidR="001B6A25" w:rsidRDefault="001B6A25" w:rsidP="001B6A25">
      <w:pPr>
        <w:spacing w:before="120" w:after="120"/>
        <w:jc w:val="both"/>
        <w:rPr>
          <w:rFonts w:asciiTheme="minorHAnsi" w:hAnsiTheme="minorHAnsi"/>
          <w:sz w:val="22"/>
          <w:szCs w:val="22"/>
          <w:lang w:val="en-GB"/>
        </w:rPr>
      </w:pPr>
      <w:r w:rsidRPr="00184E03">
        <w:rPr>
          <w:rFonts w:asciiTheme="minorHAnsi" w:hAnsiTheme="minorHAnsi"/>
          <w:sz w:val="22"/>
          <w:szCs w:val="22"/>
          <w:lang w:val="en-GB"/>
        </w:rPr>
        <w:t>For French</w:t>
      </w:r>
      <w:r>
        <w:rPr>
          <w:rFonts w:asciiTheme="minorHAnsi" w:hAnsiTheme="minorHAnsi"/>
          <w:sz w:val="22"/>
          <w:szCs w:val="22"/>
          <w:lang w:val="en-GB"/>
        </w:rPr>
        <w:t xml:space="preserve">, </w:t>
      </w:r>
      <w:r w:rsidRPr="00184E03">
        <w:rPr>
          <w:rFonts w:asciiTheme="minorHAnsi" w:hAnsiTheme="minorHAnsi"/>
          <w:sz w:val="22"/>
          <w:szCs w:val="22"/>
          <w:lang w:val="en-GB"/>
        </w:rPr>
        <w:t>German</w:t>
      </w:r>
      <w:r>
        <w:rPr>
          <w:rFonts w:asciiTheme="minorHAnsi" w:hAnsiTheme="minorHAnsi"/>
          <w:sz w:val="22"/>
          <w:szCs w:val="22"/>
          <w:lang w:val="en-GB"/>
        </w:rPr>
        <w:t>, Italian</w:t>
      </w:r>
      <w:r w:rsidRPr="00184E03">
        <w:rPr>
          <w:rFonts w:asciiTheme="minorHAnsi" w:hAnsiTheme="minorHAnsi"/>
          <w:sz w:val="22"/>
          <w:szCs w:val="22"/>
          <w:lang w:val="en-GB"/>
        </w:rPr>
        <w:t xml:space="preserve"> speakers</w:t>
      </w:r>
      <w:r>
        <w:rPr>
          <w:rFonts w:asciiTheme="minorHAnsi" w:hAnsiTheme="minorHAnsi"/>
          <w:sz w:val="22"/>
          <w:szCs w:val="22"/>
          <w:lang w:val="en-GB"/>
        </w:rPr>
        <w:t xml:space="preserve"> and naturally for all others</w:t>
      </w:r>
      <w:r w:rsidRPr="00184E03">
        <w:rPr>
          <w:rFonts w:asciiTheme="minorHAnsi" w:hAnsiTheme="minorHAnsi"/>
          <w:sz w:val="22"/>
          <w:szCs w:val="22"/>
          <w:lang w:val="en-GB"/>
        </w:rPr>
        <w:t xml:space="preserve">: it is suggested that slides to the talk </w:t>
      </w:r>
      <w:r w:rsidR="00F4408C">
        <w:rPr>
          <w:rFonts w:asciiTheme="minorHAnsi" w:hAnsiTheme="minorHAnsi"/>
          <w:sz w:val="22"/>
          <w:szCs w:val="22"/>
          <w:lang w:val="en-GB"/>
        </w:rPr>
        <w:t xml:space="preserve">(at least in part) </w:t>
      </w:r>
      <w:r w:rsidRPr="00184E03">
        <w:rPr>
          <w:rFonts w:asciiTheme="minorHAnsi" w:hAnsiTheme="minorHAnsi"/>
          <w:sz w:val="22"/>
          <w:szCs w:val="22"/>
          <w:lang w:val="en-GB"/>
        </w:rPr>
        <w:t>be in English</w:t>
      </w:r>
      <w:r>
        <w:rPr>
          <w:rFonts w:asciiTheme="minorHAnsi" w:hAnsiTheme="minorHAnsi"/>
          <w:sz w:val="22"/>
          <w:szCs w:val="22"/>
          <w:lang w:val="en-GB"/>
        </w:rPr>
        <w:t xml:space="preserve"> or, if possible, bilingual</w:t>
      </w:r>
      <w:r w:rsidRPr="00184E03">
        <w:rPr>
          <w:rFonts w:asciiTheme="minorHAnsi" w:hAnsiTheme="minorHAnsi"/>
          <w:sz w:val="22"/>
          <w:szCs w:val="22"/>
          <w:lang w:val="en-GB"/>
        </w:rPr>
        <w:t xml:space="preserve">. </w:t>
      </w:r>
      <w:r>
        <w:rPr>
          <w:rFonts w:asciiTheme="minorHAnsi" w:hAnsiTheme="minorHAnsi"/>
          <w:sz w:val="22"/>
          <w:szCs w:val="22"/>
          <w:lang w:val="en-GB"/>
        </w:rPr>
        <w:t>English speakers are asked, too, where possible</w:t>
      </w:r>
      <w:r w:rsidR="00E14DC1">
        <w:rPr>
          <w:rFonts w:asciiTheme="minorHAnsi" w:hAnsiTheme="minorHAnsi"/>
          <w:sz w:val="22"/>
          <w:szCs w:val="22"/>
          <w:lang w:val="en-GB"/>
        </w:rPr>
        <w:t>,</w:t>
      </w:r>
      <w:r>
        <w:rPr>
          <w:rFonts w:asciiTheme="minorHAnsi" w:hAnsiTheme="minorHAnsi"/>
          <w:sz w:val="22"/>
          <w:szCs w:val="22"/>
          <w:lang w:val="en-GB"/>
        </w:rPr>
        <w:t xml:space="preserve"> to provide bilingual versions of their slides. </w:t>
      </w:r>
      <w:r w:rsidRPr="00184E03">
        <w:rPr>
          <w:rFonts w:asciiTheme="minorHAnsi" w:hAnsiTheme="minorHAnsi"/>
          <w:sz w:val="22"/>
          <w:szCs w:val="22"/>
          <w:lang w:val="en-GB"/>
        </w:rPr>
        <w:t>At the conference there will not be any form of professional translation, but from experience we know that there are a number of colleagues who are willing and able to help and facilitate dialogue. Tolerance, respect</w:t>
      </w:r>
      <w:r w:rsidR="00200A5D">
        <w:rPr>
          <w:rFonts w:asciiTheme="minorHAnsi" w:hAnsiTheme="minorHAnsi"/>
          <w:sz w:val="22"/>
          <w:szCs w:val="22"/>
          <w:lang w:val="en-GB"/>
        </w:rPr>
        <w:t>, mutual support</w:t>
      </w:r>
      <w:r w:rsidRPr="00184E03">
        <w:rPr>
          <w:rFonts w:asciiTheme="minorHAnsi" w:hAnsiTheme="minorHAnsi"/>
          <w:sz w:val="22"/>
          <w:szCs w:val="22"/>
          <w:lang w:val="en-GB"/>
        </w:rPr>
        <w:t xml:space="preserve"> and curiosity will do the rest.</w:t>
      </w:r>
    </w:p>
    <w:p w:rsidR="001B6A25" w:rsidRPr="00184E03" w:rsidRDefault="001B6A25" w:rsidP="001B6A25">
      <w:pPr>
        <w:spacing w:before="120" w:after="120"/>
        <w:jc w:val="both"/>
        <w:rPr>
          <w:rFonts w:asciiTheme="minorHAnsi" w:hAnsiTheme="minorHAnsi"/>
          <w:sz w:val="22"/>
          <w:szCs w:val="22"/>
          <w:lang w:val="en-GB"/>
        </w:rPr>
      </w:pPr>
      <w:r>
        <w:rPr>
          <w:rFonts w:asciiTheme="minorHAnsi" w:hAnsiTheme="minorHAnsi"/>
          <w:sz w:val="22"/>
          <w:szCs w:val="22"/>
          <w:lang w:val="en-GB"/>
        </w:rPr>
        <w:t>Just as all participants are asked to show patience and tolerance – as well as interest and curiosity - where a language other than their own is used, it is equally important to recognise that speakers requiring some element of translation or explanation must accept that they can say less in the allotted time and that they should plan for this – perhaps by providing essential information in the form of a hand-out, for example.</w:t>
      </w:r>
    </w:p>
    <w:p w:rsidR="001B6A25" w:rsidRDefault="001B6A25" w:rsidP="001B6A25">
      <w:pPr>
        <w:spacing w:before="120" w:after="120"/>
        <w:jc w:val="both"/>
        <w:rPr>
          <w:rFonts w:asciiTheme="minorHAnsi" w:hAnsiTheme="minorHAnsi"/>
          <w:sz w:val="22"/>
          <w:szCs w:val="22"/>
          <w:lang w:val="en-GB"/>
        </w:rPr>
      </w:pPr>
      <w:r w:rsidRPr="00184E03">
        <w:rPr>
          <w:rFonts w:asciiTheme="minorHAnsi" w:hAnsiTheme="minorHAnsi"/>
          <w:sz w:val="22"/>
          <w:szCs w:val="22"/>
          <w:lang w:val="en-GB"/>
        </w:rPr>
        <w:t>Oral presentations should be up to 25 minutes</w:t>
      </w:r>
      <w:r>
        <w:rPr>
          <w:rFonts w:asciiTheme="minorHAnsi" w:hAnsiTheme="minorHAnsi"/>
          <w:sz w:val="22"/>
          <w:szCs w:val="22"/>
          <w:lang w:val="en-GB"/>
        </w:rPr>
        <w:t xml:space="preserve"> and there </w:t>
      </w:r>
      <w:r w:rsidRPr="00184E03">
        <w:rPr>
          <w:rFonts w:asciiTheme="minorHAnsi" w:hAnsiTheme="minorHAnsi"/>
          <w:sz w:val="22"/>
          <w:szCs w:val="22"/>
          <w:lang w:val="en-GB"/>
        </w:rPr>
        <w:t xml:space="preserve">will be 20 minutes </w:t>
      </w:r>
      <w:r>
        <w:rPr>
          <w:rFonts w:asciiTheme="minorHAnsi" w:hAnsiTheme="minorHAnsi"/>
          <w:sz w:val="22"/>
          <w:szCs w:val="22"/>
          <w:lang w:val="en-GB"/>
        </w:rPr>
        <w:t xml:space="preserve">additionally </w:t>
      </w:r>
      <w:r w:rsidRPr="00184E03">
        <w:rPr>
          <w:rFonts w:asciiTheme="minorHAnsi" w:hAnsiTheme="minorHAnsi"/>
          <w:sz w:val="22"/>
          <w:szCs w:val="22"/>
          <w:lang w:val="en-GB"/>
        </w:rPr>
        <w:t>for debate</w:t>
      </w:r>
      <w:r>
        <w:rPr>
          <w:rFonts w:asciiTheme="minorHAnsi" w:hAnsiTheme="minorHAnsi"/>
          <w:sz w:val="22"/>
          <w:szCs w:val="22"/>
          <w:lang w:val="en-GB"/>
        </w:rPr>
        <w:t>.</w:t>
      </w:r>
    </w:p>
    <w:p w:rsidR="00B245E6" w:rsidRPr="00790838" w:rsidRDefault="00790838" w:rsidP="001B6A25">
      <w:pPr>
        <w:spacing w:before="120" w:after="120"/>
        <w:jc w:val="both"/>
        <w:rPr>
          <w:rFonts w:asciiTheme="minorHAnsi" w:hAnsiTheme="minorHAnsi"/>
          <w:b/>
          <w:lang w:val="en-GB"/>
        </w:rPr>
      </w:pPr>
      <w:r w:rsidRPr="00790838">
        <w:rPr>
          <w:rFonts w:asciiTheme="minorHAnsi" w:hAnsiTheme="minorHAnsi"/>
          <w:b/>
          <w:lang w:val="en-GB"/>
        </w:rPr>
        <w:t>Conference Fees and registration</w:t>
      </w:r>
      <w:r w:rsidR="0054309C">
        <w:rPr>
          <w:rFonts w:asciiTheme="minorHAnsi" w:hAnsiTheme="minorHAnsi"/>
          <w:b/>
          <w:lang w:val="en-GB"/>
        </w:rPr>
        <w:t xml:space="preserve"> / Conference Dinner</w:t>
      </w:r>
    </w:p>
    <w:p w:rsidR="0054309C" w:rsidRDefault="0054309C" w:rsidP="00182214">
      <w:pPr>
        <w:pBdr>
          <w:top w:val="single" w:sz="4" w:space="1" w:color="auto"/>
          <w:left w:val="single" w:sz="4" w:space="4" w:color="auto"/>
          <w:bottom w:val="single" w:sz="4" w:space="1" w:color="auto"/>
          <w:right w:val="single" w:sz="4" w:space="4" w:color="auto"/>
        </w:pBdr>
        <w:spacing w:before="60" w:after="60"/>
        <w:jc w:val="both"/>
        <w:rPr>
          <w:rFonts w:asciiTheme="minorHAnsi" w:hAnsiTheme="minorHAnsi"/>
          <w:b/>
          <w:color w:val="FF0000"/>
          <w:sz w:val="22"/>
          <w:szCs w:val="22"/>
          <w:lang w:val="en-GB"/>
        </w:rPr>
      </w:pPr>
      <w:r>
        <w:rPr>
          <w:rFonts w:asciiTheme="minorHAnsi" w:hAnsiTheme="minorHAnsi"/>
          <w:b/>
          <w:color w:val="FF0000"/>
          <w:sz w:val="22"/>
          <w:szCs w:val="22"/>
          <w:lang w:val="en-GB"/>
        </w:rPr>
        <w:t>EARLY BIRD REGISTRATION (until 15</w:t>
      </w:r>
      <w:r w:rsidRPr="0054309C">
        <w:rPr>
          <w:rFonts w:asciiTheme="minorHAnsi" w:hAnsiTheme="minorHAnsi"/>
          <w:b/>
          <w:color w:val="FF0000"/>
          <w:sz w:val="22"/>
          <w:szCs w:val="22"/>
          <w:vertAlign w:val="superscript"/>
          <w:lang w:val="en-GB"/>
        </w:rPr>
        <w:t>th</w:t>
      </w:r>
      <w:r>
        <w:rPr>
          <w:rFonts w:asciiTheme="minorHAnsi" w:hAnsiTheme="minorHAnsi"/>
          <w:b/>
          <w:color w:val="FF0000"/>
          <w:sz w:val="22"/>
          <w:szCs w:val="22"/>
          <w:lang w:val="en-GB"/>
        </w:rPr>
        <w:t xml:space="preserve"> January 2014)</w:t>
      </w:r>
    </w:p>
    <w:p w:rsidR="001B6A25" w:rsidRPr="0035128D" w:rsidRDefault="001B6A25" w:rsidP="00182214">
      <w:pPr>
        <w:pBdr>
          <w:top w:val="single" w:sz="4" w:space="1" w:color="auto"/>
          <w:left w:val="single" w:sz="4" w:space="4" w:color="auto"/>
          <w:bottom w:val="single" w:sz="4" w:space="1" w:color="auto"/>
          <w:right w:val="single" w:sz="4" w:space="4" w:color="auto"/>
        </w:pBdr>
        <w:spacing w:before="60" w:after="60"/>
        <w:jc w:val="both"/>
        <w:rPr>
          <w:rFonts w:asciiTheme="minorHAnsi" w:hAnsiTheme="minorHAnsi"/>
          <w:b/>
          <w:color w:val="FF0000"/>
          <w:sz w:val="22"/>
          <w:szCs w:val="22"/>
          <w:lang w:val="en-GB"/>
        </w:rPr>
      </w:pPr>
      <w:r w:rsidRPr="0035128D">
        <w:rPr>
          <w:rFonts w:asciiTheme="minorHAnsi" w:hAnsiTheme="minorHAnsi"/>
          <w:b/>
          <w:color w:val="FF0000"/>
          <w:sz w:val="22"/>
          <w:szCs w:val="22"/>
          <w:lang w:val="en-GB"/>
        </w:rPr>
        <w:t xml:space="preserve">ESREA members: € 150 </w:t>
      </w:r>
    </w:p>
    <w:p w:rsidR="001B6A25" w:rsidRPr="0035128D" w:rsidRDefault="001B6A25" w:rsidP="00182214">
      <w:pPr>
        <w:pBdr>
          <w:top w:val="single" w:sz="4" w:space="1" w:color="auto"/>
          <w:left w:val="single" w:sz="4" w:space="4" w:color="auto"/>
          <w:bottom w:val="single" w:sz="4" w:space="1" w:color="auto"/>
          <w:right w:val="single" w:sz="4" w:space="4" w:color="auto"/>
        </w:pBdr>
        <w:spacing w:before="60" w:after="60"/>
        <w:jc w:val="both"/>
        <w:rPr>
          <w:rFonts w:asciiTheme="minorHAnsi" w:hAnsiTheme="minorHAnsi"/>
          <w:b/>
          <w:color w:val="FF0000"/>
          <w:sz w:val="22"/>
          <w:szCs w:val="22"/>
          <w:lang w:val="en-GB"/>
        </w:rPr>
      </w:pPr>
      <w:r w:rsidRPr="0035128D">
        <w:rPr>
          <w:rFonts w:asciiTheme="minorHAnsi" w:hAnsiTheme="minorHAnsi"/>
          <w:b/>
          <w:color w:val="FF0000"/>
          <w:sz w:val="22"/>
          <w:szCs w:val="22"/>
          <w:lang w:val="en-GB"/>
        </w:rPr>
        <w:t>Non-members: € 200</w:t>
      </w:r>
    </w:p>
    <w:p w:rsidR="001B6A25" w:rsidRDefault="001B6A25" w:rsidP="00182214">
      <w:pPr>
        <w:pBdr>
          <w:top w:val="single" w:sz="4" w:space="1" w:color="auto"/>
          <w:left w:val="single" w:sz="4" w:space="4" w:color="auto"/>
          <w:bottom w:val="single" w:sz="4" w:space="1" w:color="auto"/>
          <w:right w:val="single" w:sz="4" w:space="4" w:color="auto"/>
        </w:pBdr>
        <w:spacing w:before="60" w:after="60"/>
        <w:jc w:val="both"/>
        <w:rPr>
          <w:rFonts w:asciiTheme="minorHAnsi" w:hAnsiTheme="minorHAnsi"/>
          <w:sz w:val="22"/>
          <w:szCs w:val="22"/>
          <w:lang w:val="en-GB"/>
        </w:rPr>
      </w:pPr>
      <w:r w:rsidRPr="0035128D">
        <w:rPr>
          <w:rFonts w:asciiTheme="minorHAnsi" w:hAnsiTheme="minorHAnsi"/>
          <w:b/>
          <w:color w:val="FF0000"/>
          <w:sz w:val="22"/>
          <w:szCs w:val="22"/>
          <w:lang w:val="en-GB"/>
        </w:rPr>
        <w:t>PhD</w:t>
      </w:r>
      <w:r w:rsidR="00F4408C">
        <w:rPr>
          <w:rFonts w:asciiTheme="minorHAnsi" w:hAnsiTheme="minorHAnsi"/>
          <w:b/>
          <w:color w:val="FF0000"/>
          <w:sz w:val="22"/>
          <w:szCs w:val="22"/>
          <w:lang w:val="en-GB"/>
        </w:rPr>
        <w:t>/Research</w:t>
      </w:r>
      <w:r w:rsidRPr="0035128D">
        <w:rPr>
          <w:rFonts w:asciiTheme="minorHAnsi" w:hAnsiTheme="minorHAnsi"/>
          <w:b/>
          <w:color w:val="FF0000"/>
          <w:sz w:val="22"/>
          <w:szCs w:val="22"/>
          <w:lang w:val="en-GB"/>
        </w:rPr>
        <w:t xml:space="preserve"> Students: € 75</w:t>
      </w:r>
      <w:r w:rsidRPr="00184E03">
        <w:rPr>
          <w:rFonts w:asciiTheme="minorHAnsi" w:hAnsiTheme="minorHAnsi"/>
          <w:sz w:val="22"/>
          <w:szCs w:val="22"/>
          <w:lang w:val="en-GB"/>
        </w:rPr>
        <w:t xml:space="preserve"> (a limited number of bursaries for PhD students will be available)</w:t>
      </w:r>
      <w:r>
        <w:rPr>
          <w:rFonts w:asciiTheme="minorHAnsi" w:hAnsiTheme="minorHAnsi"/>
          <w:sz w:val="22"/>
          <w:szCs w:val="22"/>
          <w:lang w:val="en-GB"/>
        </w:rPr>
        <w:t>*</w:t>
      </w:r>
    </w:p>
    <w:p w:rsidR="0054309C" w:rsidRDefault="0054309C" w:rsidP="00182214">
      <w:pPr>
        <w:pBdr>
          <w:top w:val="single" w:sz="4" w:space="1" w:color="auto"/>
          <w:left w:val="single" w:sz="4" w:space="4" w:color="auto"/>
          <w:bottom w:val="single" w:sz="4" w:space="1" w:color="auto"/>
          <w:right w:val="single" w:sz="4" w:space="4" w:color="auto"/>
        </w:pBdr>
        <w:spacing w:before="60" w:after="60"/>
        <w:jc w:val="both"/>
        <w:rPr>
          <w:rFonts w:asciiTheme="minorHAnsi" w:hAnsiTheme="minorHAnsi"/>
          <w:sz w:val="22"/>
          <w:szCs w:val="22"/>
          <w:lang w:val="en-GB"/>
        </w:rPr>
      </w:pPr>
    </w:p>
    <w:p w:rsidR="0054309C" w:rsidRPr="0054309C" w:rsidRDefault="0054309C" w:rsidP="00182214">
      <w:pPr>
        <w:pBdr>
          <w:top w:val="single" w:sz="4" w:space="1" w:color="auto"/>
          <w:left w:val="single" w:sz="4" w:space="4" w:color="auto"/>
          <w:bottom w:val="single" w:sz="4" w:space="1" w:color="auto"/>
          <w:right w:val="single" w:sz="4" w:space="4" w:color="auto"/>
        </w:pBdr>
        <w:spacing w:before="60" w:after="60"/>
        <w:jc w:val="both"/>
        <w:rPr>
          <w:rFonts w:asciiTheme="minorHAnsi" w:hAnsiTheme="minorHAnsi"/>
          <w:b/>
          <w:color w:val="FF0000"/>
          <w:sz w:val="22"/>
          <w:szCs w:val="22"/>
          <w:lang w:val="en-GB"/>
        </w:rPr>
      </w:pPr>
      <w:r w:rsidRPr="0054309C">
        <w:rPr>
          <w:rFonts w:asciiTheme="minorHAnsi" w:hAnsiTheme="minorHAnsi"/>
          <w:b/>
          <w:color w:val="FF0000"/>
          <w:sz w:val="22"/>
          <w:szCs w:val="22"/>
          <w:lang w:val="en-GB"/>
        </w:rPr>
        <w:t>FULL FEE</w:t>
      </w:r>
      <w:r>
        <w:rPr>
          <w:rFonts w:asciiTheme="minorHAnsi" w:hAnsiTheme="minorHAnsi"/>
          <w:b/>
          <w:color w:val="FF0000"/>
          <w:sz w:val="22"/>
          <w:szCs w:val="22"/>
          <w:lang w:val="en-GB"/>
        </w:rPr>
        <w:t xml:space="preserve"> </w:t>
      </w:r>
      <w:r w:rsidRPr="0054309C">
        <w:rPr>
          <w:rFonts w:asciiTheme="minorHAnsi" w:hAnsiTheme="minorHAnsi"/>
          <w:b/>
          <w:color w:val="FF0000"/>
          <w:sz w:val="22"/>
          <w:szCs w:val="22"/>
          <w:lang w:val="en-GB"/>
        </w:rPr>
        <w:t>(after 15</w:t>
      </w:r>
      <w:r w:rsidRPr="0054309C">
        <w:rPr>
          <w:rFonts w:asciiTheme="minorHAnsi" w:hAnsiTheme="minorHAnsi"/>
          <w:b/>
          <w:color w:val="FF0000"/>
          <w:sz w:val="22"/>
          <w:szCs w:val="22"/>
          <w:vertAlign w:val="superscript"/>
          <w:lang w:val="en-GB"/>
        </w:rPr>
        <w:t>th</w:t>
      </w:r>
      <w:r w:rsidRPr="0054309C">
        <w:rPr>
          <w:rFonts w:asciiTheme="minorHAnsi" w:hAnsiTheme="minorHAnsi"/>
          <w:b/>
          <w:color w:val="FF0000"/>
          <w:sz w:val="22"/>
          <w:szCs w:val="22"/>
          <w:lang w:val="en-GB"/>
        </w:rPr>
        <w:t xml:space="preserve"> January 2014)</w:t>
      </w:r>
    </w:p>
    <w:p w:rsidR="0054309C" w:rsidRPr="0035128D" w:rsidRDefault="0054309C" w:rsidP="0054309C">
      <w:pPr>
        <w:pBdr>
          <w:top w:val="single" w:sz="4" w:space="1" w:color="auto"/>
          <w:left w:val="single" w:sz="4" w:space="4" w:color="auto"/>
          <w:bottom w:val="single" w:sz="4" w:space="1" w:color="auto"/>
          <w:right w:val="single" w:sz="4" w:space="4" w:color="auto"/>
        </w:pBdr>
        <w:spacing w:before="60" w:after="60"/>
        <w:jc w:val="both"/>
        <w:rPr>
          <w:rFonts w:asciiTheme="minorHAnsi" w:hAnsiTheme="minorHAnsi"/>
          <w:b/>
          <w:color w:val="FF0000"/>
          <w:sz w:val="22"/>
          <w:szCs w:val="22"/>
          <w:lang w:val="en-GB"/>
        </w:rPr>
      </w:pPr>
      <w:r w:rsidRPr="0035128D">
        <w:rPr>
          <w:rFonts w:asciiTheme="minorHAnsi" w:hAnsiTheme="minorHAnsi"/>
          <w:b/>
          <w:color w:val="FF0000"/>
          <w:sz w:val="22"/>
          <w:szCs w:val="22"/>
          <w:lang w:val="en-GB"/>
        </w:rPr>
        <w:t>ESREA members: € 1</w:t>
      </w:r>
      <w:r>
        <w:rPr>
          <w:rFonts w:asciiTheme="minorHAnsi" w:hAnsiTheme="minorHAnsi"/>
          <w:b/>
          <w:color w:val="FF0000"/>
          <w:sz w:val="22"/>
          <w:szCs w:val="22"/>
          <w:lang w:val="en-GB"/>
        </w:rPr>
        <w:t>80</w:t>
      </w:r>
    </w:p>
    <w:p w:rsidR="0054309C" w:rsidRPr="0035128D" w:rsidRDefault="0054309C" w:rsidP="0054309C">
      <w:pPr>
        <w:pBdr>
          <w:top w:val="single" w:sz="4" w:space="1" w:color="auto"/>
          <w:left w:val="single" w:sz="4" w:space="4" w:color="auto"/>
          <w:bottom w:val="single" w:sz="4" w:space="1" w:color="auto"/>
          <w:right w:val="single" w:sz="4" w:space="4" w:color="auto"/>
        </w:pBdr>
        <w:spacing w:before="60" w:after="60"/>
        <w:jc w:val="both"/>
        <w:rPr>
          <w:rFonts w:asciiTheme="minorHAnsi" w:hAnsiTheme="minorHAnsi"/>
          <w:b/>
          <w:color w:val="FF0000"/>
          <w:sz w:val="22"/>
          <w:szCs w:val="22"/>
          <w:lang w:val="en-GB"/>
        </w:rPr>
      </w:pPr>
      <w:r w:rsidRPr="0035128D">
        <w:rPr>
          <w:rFonts w:asciiTheme="minorHAnsi" w:hAnsiTheme="minorHAnsi"/>
          <w:b/>
          <w:color w:val="FF0000"/>
          <w:sz w:val="22"/>
          <w:szCs w:val="22"/>
          <w:lang w:val="en-GB"/>
        </w:rPr>
        <w:t>Non-members: € 2</w:t>
      </w:r>
      <w:r>
        <w:rPr>
          <w:rFonts w:asciiTheme="minorHAnsi" w:hAnsiTheme="minorHAnsi"/>
          <w:b/>
          <w:color w:val="FF0000"/>
          <w:sz w:val="22"/>
          <w:szCs w:val="22"/>
          <w:lang w:val="en-GB"/>
        </w:rPr>
        <w:t>30</w:t>
      </w:r>
    </w:p>
    <w:p w:rsidR="0054309C" w:rsidRDefault="0054309C" w:rsidP="0054309C">
      <w:pPr>
        <w:pBdr>
          <w:top w:val="single" w:sz="4" w:space="1" w:color="auto"/>
          <w:left w:val="single" w:sz="4" w:space="4" w:color="auto"/>
          <w:bottom w:val="single" w:sz="4" w:space="1" w:color="auto"/>
          <w:right w:val="single" w:sz="4" w:space="4" w:color="auto"/>
        </w:pBdr>
        <w:spacing w:before="60" w:after="60"/>
        <w:jc w:val="both"/>
        <w:rPr>
          <w:rFonts w:asciiTheme="minorHAnsi" w:hAnsiTheme="minorHAnsi"/>
          <w:b/>
          <w:color w:val="FF0000"/>
          <w:sz w:val="22"/>
          <w:szCs w:val="22"/>
          <w:lang w:val="en-GB"/>
        </w:rPr>
      </w:pPr>
      <w:r w:rsidRPr="0035128D">
        <w:rPr>
          <w:rFonts w:asciiTheme="minorHAnsi" w:hAnsiTheme="minorHAnsi"/>
          <w:b/>
          <w:color w:val="FF0000"/>
          <w:sz w:val="22"/>
          <w:szCs w:val="22"/>
          <w:lang w:val="en-GB"/>
        </w:rPr>
        <w:t>PhD</w:t>
      </w:r>
      <w:r>
        <w:rPr>
          <w:rFonts w:asciiTheme="minorHAnsi" w:hAnsiTheme="minorHAnsi"/>
          <w:b/>
          <w:color w:val="FF0000"/>
          <w:sz w:val="22"/>
          <w:szCs w:val="22"/>
          <w:lang w:val="en-GB"/>
        </w:rPr>
        <w:t>/Research</w:t>
      </w:r>
      <w:r w:rsidRPr="0035128D">
        <w:rPr>
          <w:rFonts w:asciiTheme="minorHAnsi" w:hAnsiTheme="minorHAnsi"/>
          <w:b/>
          <w:color w:val="FF0000"/>
          <w:sz w:val="22"/>
          <w:szCs w:val="22"/>
          <w:lang w:val="en-GB"/>
        </w:rPr>
        <w:t xml:space="preserve"> Students: € </w:t>
      </w:r>
      <w:r>
        <w:rPr>
          <w:rFonts w:asciiTheme="minorHAnsi" w:hAnsiTheme="minorHAnsi"/>
          <w:b/>
          <w:color w:val="FF0000"/>
          <w:sz w:val="22"/>
          <w:szCs w:val="22"/>
          <w:lang w:val="en-GB"/>
        </w:rPr>
        <w:t>100</w:t>
      </w:r>
    </w:p>
    <w:p w:rsidR="0054309C" w:rsidRDefault="0054309C" w:rsidP="0054309C">
      <w:pPr>
        <w:pBdr>
          <w:top w:val="single" w:sz="4" w:space="1" w:color="auto"/>
          <w:left w:val="single" w:sz="4" w:space="4" w:color="auto"/>
          <w:bottom w:val="single" w:sz="4" w:space="1" w:color="auto"/>
          <w:right w:val="single" w:sz="4" w:space="4" w:color="auto"/>
        </w:pBdr>
        <w:spacing w:before="60" w:after="60"/>
        <w:jc w:val="both"/>
        <w:rPr>
          <w:rFonts w:asciiTheme="minorHAnsi" w:hAnsiTheme="minorHAnsi"/>
          <w:sz w:val="22"/>
          <w:szCs w:val="22"/>
          <w:lang w:val="en-GB"/>
        </w:rPr>
      </w:pPr>
    </w:p>
    <w:p w:rsidR="001B6A25" w:rsidRPr="0035128D" w:rsidRDefault="001B6A25" w:rsidP="00182214">
      <w:pPr>
        <w:pBdr>
          <w:top w:val="single" w:sz="4" w:space="1" w:color="auto"/>
          <w:left w:val="single" w:sz="4" w:space="4" w:color="auto"/>
          <w:bottom w:val="single" w:sz="4" w:space="1" w:color="auto"/>
          <w:right w:val="single" w:sz="4" w:space="4" w:color="auto"/>
        </w:pBdr>
        <w:spacing w:before="60" w:after="60"/>
        <w:jc w:val="both"/>
        <w:rPr>
          <w:rFonts w:asciiTheme="minorHAnsi" w:hAnsiTheme="minorHAnsi"/>
          <w:b/>
          <w:color w:val="FF0000"/>
          <w:sz w:val="22"/>
          <w:szCs w:val="22"/>
          <w:lang w:val="en-GB"/>
        </w:rPr>
      </w:pPr>
      <w:r w:rsidRPr="0035128D">
        <w:rPr>
          <w:rFonts w:asciiTheme="minorHAnsi" w:hAnsiTheme="minorHAnsi"/>
          <w:b/>
          <w:color w:val="FF0000"/>
          <w:sz w:val="22"/>
          <w:szCs w:val="22"/>
          <w:lang w:val="en-GB"/>
        </w:rPr>
        <w:t>Conference Dinner: € 40</w:t>
      </w:r>
    </w:p>
    <w:p w:rsidR="001B6A25" w:rsidRPr="00184E03" w:rsidRDefault="001B6A25" w:rsidP="001B6A25">
      <w:pPr>
        <w:spacing w:before="120" w:after="120"/>
        <w:jc w:val="both"/>
        <w:rPr>
          <w:rFonts w:asciiTheme="minorHAnsi" w:hAnsiTheme="minorHAnsi"/>
          <w:sz w:val="22"/>
          <w:szCs w:val="22"/>
          <w:lang w:val="en-GB"/>
        </w:rPr>
      </w:pPr>
      <w:r w:rsidRPr="00184E03">
        <w:rPr>
          <w:rFonts w:asciiTheme="minorHAnsi" w:hAnsiTheme="minorHAnsi"/>
          <w:sz w:val="22"/>
          <w:szCs w:val="22"/>
          <w:lang w:val="en-GB"/>
        </w:rPr>
        <w:t>The conference registration fee includes:</w:t>
      </w:r>
    </w:p>
    <w:p w:rsidR="001B6A25" w:rsidRPr="00184E03" w:rsidRDefault="001B6A25" w:rsidP="00182214">
      <w:pPr>
        <w:pBdr>
          <w:top w:val="single" w:sz="4" w:space="1" w:color="auto"/>
          <w:left w:val="single" w:sz="4" w:space="4" w:color="auto"/>
          <w:bottom w:val="single" w:sz="4" w:space="1" w:color="auto"/>
          <w:right w:val="single" w:sz="4" w:space="4" w:color="auto"/>
        </w:pBdr>
        <w:spacing w:before="60" w:after="60"/>
        <w:jc w:val="both"/>
        <w:rPr>
          <w:rFonts w:asciiTheme="minorHAnsi" w:hAnsiTheme="minorHAnsi"/>
          <w:sz w:val="22"/>
          <w:szCs w:val="22"/>
          <w:lang w:val="en-GB"/>
        </w:rPr>
      </w:pPr>
      <w:r w:rsidRPr="00184E03">
        <w:rPr>
          <w:rFonts w:asciiTheme="minorHAnsi" w:hAnsiTheme="minorHAnsi"/>
          <w:sz w:val="22"/>
          <w:szCs w:val="22"/>
          <w:lang w:val="en-GB"/>
        </w:rPr>
        <w:t xml:space="preserve">Participation in </w:t>
      </w:r>
      <w:r w:rsidR="00790838">
        <w:rPr>
          <w:rFonts w:asciiTheme="minorHAnsi" w:hAnsiTheme="minorHAnsi"/>
          <w:sz w:val="22"/>
          <w:szCs w:val="22"/>
          <w:lang w:val="en-GB"/>
        </w:rPr>
        <w:t xml:space="preserve">the work of the </w:t>
      </w:r>
      <w:r w:rsidRPr="00184E03">
        <w:rPr>
          <w:rFonts w:asciiTheme="minorHAnsi" w:hAnsiTheme="minorHAnsi"/>
          <w:sz w:val="22"/>
          <w:szCs w:val="22"/>
          <w:lang w:val="en-GB"/>
        </w:rPr>
        <w:t xml:space="preserve">conference </w:t>
      </w:r>
      <w:r w:rsidR="00790838">
        <w:rPr>
          <w:rFonts w:asciiTheme="minorHAnsi" w:hAnsiTheme="minorHAnsi"/>
          <w:sz w:val="22"/>
          <w:szCs w:val="22"/>
          <w:lang w:val="en-GB"/>
        </w:rPr>
        <w:t xml:space="preserve">plenary and parallel </w:t>
      </w:r>
      <w:r w:rsidRPr="00184E03">
        <w:rPr>
          <w:rFonts w:asciiTheme="minorHAnsi" w:hAnsiTheme="minorHAnsi"/>
          <w:sz w:val="22"/>
          <w:szCs w:val="22"/>
          <w:lang w:val="en-GB"/>
        </w:rPr>
        <w:t>sessions</w:t>
      </w:r>
    </w:p>
    <w:p w:rsidR="001B6A25" w:rsidRPr="00184E03" w:rsidRDefault="001B6A25" w:rsidP="00182214">
      <w:pPr>
        <w:pBdr>
          <w:top w:val="single" w:sz="4" w:space="1" w:color="auto"/>
          <w:left w:val="single" w:sz="4" w:space="4" w:color="auto"/>
          <w:bottom w:val="single" w:sz="4" w:space="1" w:color="auto"/>
          <w:right w:val="single" w:sz="4" w:space="4" w:color="auto"/>
        </w:pBdr>
        <w:spacing w:before="60" w:after="60"/>
        <w:jc w:val="both"/>
        <w:rPr>
          <w:rFonts w:asciiTheme="minorHAnsi" w:hAnsiTheme="minorHAnsi"/>
          <w:sz w:val="22"/>
          <w:szCs w:val="22"/>
          <w:lang w:val="en-GB"/>
        </w:rPr>
      </w:pPr>
      <w:r>
        <w:rPr>
          <w:rFonts w:asciiTheme="minorHAnsi" w:hAnsiTheme="minorHAnsi"/>
          <w:sz w:val="22"/>
          <w:szCs w:val="22"/>
          <w:lang w:val="en-GB"/>
        </w:rPr>
        <w:t>Working documents for the conference</w:t>
      </w:r>
    </w:p>
    <w:p w:rsidR="001B6A25" w:rsidRPr="00184E03" w:rsidRDefault="001B6A25" w:rsidP="00182214">
      <w:pPr>
        <w:pBdr>
          <w:top w:val="single" w:sz="4" w:space="1" w:color="auto"/>
          <w:left w:val="single" w:sz="4" w:space="4" w:color="auto"/>
          <w:bottom w:val="single" w:sz="4" w:space="1" w:color="auto"/>
          <w:right w:val="single" w:sz="4" w:space="4" w:color="auto"/>
        </w:pBdr>
        <w:spacing w:before="60" w:after="60"/>
        <w:jc w:val="both"/>
        <w:rPr>
          <w:rFonts w:asciiTheme="minorHAnsi" w:hAnsiTheme="minorHAnsi"/>
          <w:sz w:val="22"/>
          <w:szCs w:val="22"/>
          <w:lang w:val="en-GB"/>
        </w:rPr>
      </w:pPr>
      <w:proofErr w:type="gramStart"/>
      <w:r w:rsidRPr="00184E03">
        <w:rPr>
          <w:rFonts w:asciiTheme="minorHAnsi" w:hAnsiTheme="minorHAnsi"/>
          <w:sz w:val="22"/>
          <w:szCs w:val="22"/>
          <w:lang w:val="en-GB"/>
        </w:rPr>
        <w:t>Refreshments and lunch during the breaks</w:t>
      </w:r>
      <w:r w:rsidR="00790838">
        <w:rPr>
          <w:rFonts w:asciiTheme="minorHAnsi" w:hAnsiTheme="minorHAnsi"/>
          <w:sz w:val="22"/>
          <w:szCs w:val="22"/>
          <w:lang w:val="en-GB"/>
        </w:rPr>
        <w:t xml:space="preserve"> from the beginning of the conference Thursday afternoon to Sunday morning and the buffet meal on the first evening.</w:t>
      </w:r>
      <w:proofErr w:type="gramEnd"/>
    </w:p>
    <w:p w:rsidR="00790838" w:rsidRDefault="00790838" w:rsidP="00790838">
      <w:pPr>
        <w:spacing w:before="120" w:after="120"/>
        <w:jc w:val="both"/>
        <w:rPr>
          <w:rFonts w:asciiTheme="minorHAnsi" w:hAnsiTheme="minorHAnsi"/>
          <w:sz w:val="22"/>
          <w:szCs w:val="22"/>
          <w:lang w:val="en-GB" w:eastAsia="en-GB"/>
        </w:rPr>
      </w:pPr>
      <w:r w:rsidRPr="00184E03">
        <w:rPr>
          <w:rFonts w:asciiTheme="minorHAnsi" w:hAnsiTheme="minorHAnsi"/>
          <w:sz w:val="22"/>
          <w:szCs w:val="22"/>
          <w:lang w:val="en-GB" w:eastAsia="en-GB"/>
        </w:rPr>
        <w:t xml:space="preserve">ESREA will be offering some bursaries for doctoral students. </w:t>
      </w:r>
      <w:r>
        <w:rPr>
          <w:rFonts w:asciiTheme="minorHAnsi" w:hAnsiTheme="minorHAnsi"/>
          <w:sz w:val="22"/>
          <w:szCs w:val="22"/>
          <w:lang w:val="en-GB" w:eastAsia="en-GB"/>
        </w:rPr>
        <w:t xml:space="preserve">The bursaries exist in order to give some support to a small number of </w:t>
      </w:r>
      <w:r w:rsidRPr="0087367C">
        <w:rPr>
          <w:rFonts w:asciiTheme="minorHAnsi" w:hAnsiTheme="minorHAnsi"/>
          <w:sz w:val="22"/>
          <w:szCs w:val="22"/>
          <w:lang w:val="en-GB" w:eastAsia="en-GB"/>
        </w:rPr>
        <w:t xml:space="preserve">graduate-students </w:t>
      </w:r>
      <w:r>
        <w:rPr>
          <w:rFonts w:asciiTheme="minorHAnsi" w:hAnsiTheme="minorHAnsi"/>
          <w:sz w:val="22"/>
          <w:szCs w:val="22"/>
          <w:lang w:val="en-GB" w:eastAsia="en-GB"/>
        </w:rPr>
        <w:t xml:space="preserve">to </w:t>
      </w:r>
      <w:r w:rsidRPr="0087367C">
        <w:rPr>
          <w:rFonts w:asciiTheme="minorHAnsi" w:hAnsiTheme="minorHAnsi"/>
          <w:sz w:val="22"/>
          <w:szCs w:val="22"/>
          <w:lang w:val="en-GB" w:eastAsia="en-GB"/>
        </w:rPr>
        <w:t>participat</w:t>
      </w:r>
      <w:r>
        <w:rPr>
          <w:rFonts w:asciiTheme="minorHAnsi" w:hAnsiTheme="minorHAnsi"/>
          <w:sz w:val="22"/>
          <w:szCs w:val="22"/>
          <w:lang w:val="en-GB" w:eastAsia="en-GB"/>
        </w:rPr>
        <w:t>e</w:t>
      </w:r>
      <w:r w:rsidRPr="0087367C">
        <w:rPr>
          <w:rFonts w:asciiTheme="minorHAnsi" w:hAnsiTheme="minorHAnsi"/>
          <w:sz w:val="22"/>
          <w:szCs w:val="22"/>
          <w:lang w:val="en-GB" w:eastAsia="en-GB"/>
        </w:rPr>
        <w:t xml:space="preserve"> in the conference</w:t>
      </w:r>
      <w:r>
        <w:rPr>
          <w:rFonts w:asciiTheme="minorHAnsi" w:hAnsiTheme="minorHAnsi"/>
          <w:sz w:val="22"/>
          <w:szCs w:val="22"/>
          <w:lang w:val="en-GB" w:eastAsia="en-GB"/>
        </w:rPr>
        <w:t>.</w:t>
      </w:r>
      <w:r w:rsidRPr="0087367C">
        <w:rPr>
          <w:rFonts w:asciiTheme="minorHAnsi" w:hAnsiTheme="minorHAnsi"/>
          <w:sz w:val="22"/>
          <w:szCs w:val="22"/>
          <w:lang w:val="en-GB" w:eastAsia="en-GB"/>
        </w:rPr>
        <w:t xml:space="preserve"> </w:t>
      </w:r>
      <w:r>
        <w:rPr>
          <w:rFonts w:asciiTheme="minorHAnsi" w:hAnsiTheme="minorHAnsi"/>
          <w:sz w:val="22"/>
          <w:szCs w:val="22"/>
          <w:lang w:val="en-GB" w:eastAsia="en-GB"/>
        </w:rPr>
        <w:t>T</w:t>
      </w:r>
      <w:r w:rsidRPr="0087367C">
        <w:rPr>
          <w:rFonts w:asciiTheme="minorHAnsi" w:hAnsiTheme="minorHAnsi"/>
          <w:sz w:val="22"/>
          <w:szCs w:val="22"/>
          <w:lang w:val="en-GB" w:eastAsia="en-GB"/>
        </w:rPr>
        <w:t xml:space="preserve">here will </w:t>
      </w:r>
      <w:r>
        <w:rPr>
          <w:rFonts w:asciiTheme="minorHAnsi" w:hAnsiTheme="minorHAnsi"/>
          <w:sz w:val="22"/>
          <w:szCs w:val="22"/>
          <w:lang w:val="en-GB" w:eastAsia="en-GB"/>
        </w:rPr>
        <w:t xml:space="preserve">probably </w:t>
      </w:r>
      <w:r w:rsidRPr="0087367C">
        <w:rPr>
          <w:rFonts w:asciiTheme="minorHAnsi" w:hAnsiTheme="minorHAnsi"/>
          <w:sz w:val="22"/>
          <w:szCs w:val="22"/>
          <w:lang w:val="en-GB" w:eastAsia="en-GB"/>
        </w:rPr>
        <w:t xml:space="preserve">be three bursaries for this conference. </w:t>
      </w:r>
      <w:r>
        <w:rPr>
          <w:rFonts w:asciiTheme="minorHAnsi" w:hAnsiTheme="minorHAnsi"/>
          <w:sz w:val="22"/>
          <w:szCs w:val="22"/>
          <w:lang w:val="en-GB" w:eastAsia="en-GB"/>
        </w:rPr>
        <w:t xml:space="preserve">In order to </w:t>
      </w:r>
      <w:r w:rsidRPr="0087367C">
        <w:rPr>
          <w:rFonts w:asciiTheme="minorHAnsi" w:hAnsiTheme="minorHAnsi"/>
          <w:sz w:val="22"/>
          <w:szCs w:val="22"/>
          <w:lang w:val="en-GB" w:eastAsia="en-GB"/>
        </w:rPr>
        <w:t>be able to apply</w:t>
      </w:r>
      <w:r>
        <w:rPr>
          <w:rFonts w:asciiTheme="minorHAnsi" w:hAnsiTheme="minorHAnsi"/>
          <w:sz w:val="22"/>
          <w:szCs w:val="22"/>
          <w:lang w:val="en-GB" w:eastAsia="en-GB"/>
        </w:rPr>
        <w:t xml:space="preserve"> for a bursary</w:t>
      </w:r>
      <w:r w:rsidRPr="0087367C">
        <w:rPr>
          <w:rFonts w:asciiTheme="minorHAnsi" w:hAnsiTheme="minorHAnsi"/>
          <w:sz w:val="22"/>
          <w:szCs w:val="22"/>
          <w:lang w:val="en-GB" w:eastAsia="en-GB"/>
        </w:rPr>
        <w:t xml:space="preserve">, </w:t>
      </w:r>
      <w:r>
        <w:rPr>
          <w:rFonts w:asciiTheme="minorHAnsi" w:hAnsiTheme="minorHAnsi"/>
          <w:sz w:val="22"/>
          <w:szCs w:val="22"/>
          <w:lang w:val="en-GB" w:eastAsia="en-GB"/>
        </w:rPr>
        <w:t>the applicant</w:t>
      </w:r>
      <w:r w:rsidRPr="0087367C">
        <w:rPr>
          <w:rFonts w:asciiTheme="minorHAnsi" w:hAnsiTheme="minorHAnsi"/>
          <w:sz w:val="22"/>
          <w:szCs w:val="22"/>
          <w:lang w:val="en-GB" w:eastAsia="en-GB"/>
        </w:rPr>
        <w:t xml:space="preserve"> needs to be</w:t>
      </w:r>
    </w:p>
    <w:p w:rsidR="00790838" w:rsidRDefault="00790838" w:rsidP="00790838">
      <w:pPr>
        <w:numPr>
          <w:ilvl w:val="0"/>
          <w:numId w:val="10"/>
        </w:numPr>
        <w:ind w:left="714" w:hanging="357"/>
        <w:jc w:val="both"/>
        <w:rPr>
          <w:rFonts w:asciiTheme="minorHAnsi" w:hAnsiTheme="minorHAnsi"/>
          <w:sz w:val="22"/>
          <w:szCs w:val="22"/>
          <w:lang w:val="en-GB" w:eastAsia="en-GB"/>
        </w:rPr>
      </w:pPr>
      <w:r w:rsidRPr="0087367C">
        <w:rPr>
          <w:rFonts w:asciiTheme="minorHAnsi" w:hAnsiTheme="minorHAnsi"/>
          <w:sz w:val="22"/>
          <w:szCs w:val="22"/>
          <w:lang w:val="en-GB" w:eastAsia="en-GB"/>
        </w:rPr>
        <w:t>a graduate student (</w:t>
      </w:r>
      <w:r>
        <w:rPr>
          <w:rFonts w:asciiTheme="minorHAnsi" w:hAnsiTheme="minorHAnsi"/>
          <w:sz w:val="22"/>
          <w:szCs w:val="22"/>
          <w:lang w:val="en-GB" w:eastAsia="en-GB"/>
        </w:rPr>
        <w:t>currently doing a Doctoral or Master’s Degree</w:t>
      </w:r>
      <w:r w:rsidRPr="0087367C">
        <w:rPr>
          <w:rFonts w:asciiTheme="minorHAnsi" w:hAnsiTheme="minorHAnsi"/>
          <w:sz w:val="22"/>
          <w:szCs w:val="22"/>
          <w:lang w:val="en-GB" w:eastAsia="en-GB"/>
        </w:rPr>
        <w:t>)</w:t>
      </w:r>
    </w:p>
    <w:p w:rsidR="00790838" w:rsidRDefault="00790838" w:rsidP="00790838">
      <w:pPr>
        <w:numPr>
          <w:ilvl w:val="0"/>
          <w:numId w:val="10"/>
        </w:numPr>
        <w:ind w:left="714" w:hanging="357"/>
        <w:jc w:val="both"/>
        <w:rPr>
          <w:rFonts w:asciiTheme="minorHAnsi" w:hAnsiTheme="minorHAnsi"/>
          <w:sz w:val="22"/>
          <w:szCs w:val="22"/>
          <w:lang w:val="en-GB" w:eastAsia="en-GB"/>
        </w:rPr>
      </w:pPr>
      <w:r>
        <w:rPr>
          <w:rFonts w:asciiTheme="minorHAnsi" w:hAnsiTheme="minorHAnsi"/>
          <w:sz w:val="22"/>
          <w:szCs w:val="22"/>
          <w:lang w:val="en-GB" w:eastAsia="en-GB"/>
        </w:rPr>
        <w:t xml:space="preserve">in addition, the applicant must be </w:t>
      </w:r>
      <w:r w:rsidRPr="0087367C">
        <w:rPr>
          <w:rFonts w:asciiTheme="minorHAnsi" w:hAnsiTheme="minorHAnsi"/>
          <w:sz w:val="22"/>
          <w:szCs w:val="22"/>
          <w:lang w:val="en-GB" w:eastAsia="en-GB"/>
        </w:rPr>
        <w:t xml:space="preserve">a member of ESREA (either </w:t>
      </w:r>
      <w:r>
        <w:rPr>
          <w:rFonts w:asciiTheme="minorHAnsi" w:hAnsiTheme="minorHAnsi"/>
          <w:sz w:val="22"/>
          <w:szCs w:val="22"/>
          <w:lang w:val="en-GB" w:eastAsia="en-GB"/>
        </w:rPr>
        <w:t>an I</w:t>
      </w:r>
      <w:r w:rsidRPr="0087367C">
        <w:rPr>
          <w:rFonts w:asciiTheme="minorHAnsi" w:hAnsiTheme="minorHAnsi"/>
          <w:sz w:val="22"/>
          <w:szCs w:val="22"/>
          <w:lang w:val="en-GB" w:eastAsia="en-GB"/>
        </w:rPr>
        <w:t xml:space="preserve">ndividual </w:t>
      </w:r>
      <w:r>
        <w:rPr>
          <w:rFonts w:asciiTheme="minorHAnsi" w:hAnsiTheme="minorHAnsi"/>
          <w:sz w:val="22"/>
          <w:szCs w:val="22"/>
          <w:lang w:val="en-GB" w:eastAsia="en-GB"/>
        </w:rPr>
        <w:t xml:space="preserve">Member </w:t>
      </w:r>
      <w:r w:rsidRPr="0087367C">
        <w:rPr>
          <w:rFonts w:asciiTheme="minorHAnsi" w:hAnsiTheme="minorHAnsi"/>
          <w:sz w:val="22"/>
          <w:szCs w:val="22"/>
          <w:lang w:val="en-GB" w:eastAsia="en-GB"/>
        </w:rPr>
        <w:t xml:space="preserve">or </w:t>
      </w:r>
      <w:r>
        <w:rPr>
          <w:rFonts w:asciiTheme="minorHAnsi" w:hAnsiTheme="minorHAnsi"/>
          <w:sz w:val="22"/>
          <w:szCs w:val="22"/>
          <w:lang w:val="en-GB" w:eastAsia="en-GB"/>
        </w:rPr>
        <w:t xml:space="preserve">a member through their </w:t>
      </w:r>
      <w:r w:rsidRPr="0087367C">
        <w:rPr>
          <w:rFonts w:asciiTheme="minorHAnsi" w:hAnsiTheme="minorHAnsi"/>
          <w:sz w:val="22"/>
          <w:szCs w:val="22"/>
          <w:lang w:val="en-GB" w:eastAsia="en-GB"/>
        </w:rPr>
        <w:t>institution</w:t>
      </w:r>
      <w:r>
        <w:rPr>
          <w:rFonts w:asciiTheme="minorHAnsi" w:hAnsiTheme="minorHAnsi"/>
          <w:sz w:val="22"/>
          <w:szCs w:val="22"/>
          <w:lang w:val="en-GB" w:eastAsia="en-GB"/>
        </w:rPr>
        <w:t>’s</w:t>
      </w:r>
      <w:r w:rsidRPr="0087367C">
        <w:rPr>
          <w:rFonts w:asciiTheme="minorHAnsi" w:hAnsiTheme="minorHAnsi"/>
          <w:sz w:val="22"/>
          <w:szCs w:val="22"/>
          <w:lang w:val="en-GB" w:eastAsia="en-GB"/>
        </w:rPr>
        <w:t xml:space="preserve"> membership)</w:t>
      </w:r>
    </w:p>
    <w:p w:rsidR="00790838" w:rsidRDefault="00790838" w:rsidP="00790838">
      <w:pPr>
        <w:numPr>
          <w:ilvl w:val="0"/>
          <w:numId w:val="10"/>
        </w:numPr>
        <w:ind w:left="714" w:hanging="357"/>
        <w:jc w:val="both"/>
        <w:rPr>
          <w:rFonts w:asciiTheme="minorHAnsi" w:hAnsiTheme="minorHAnsi"/>
          <w:sz w:val="22"/>
          <w:szCs w:val="22"/>
          <w:lang w:val="en-GB" w:eastAsia="en-GB"/>
        </w:rPr>
      </w:pPr>
      <w:r>
        <w:rPr>
          <w:rFonts w:asciiTheme="minorHAnsi" w:hAnsiTheme="minorHAnsi"/>
          <w:sz w:val="22"/>
          <w:szCs w:val="22"/>
          <w:lang w:val="en-GB" w:eastAsia="en-GB"/>
        </w:rPr>
        <w:t xml:space="preserve">the applicant must </w:t>
      </w:r>
      <w:r w:rsidRPr="0087367C">
        <w:rPr>
          <w:rFonts w:asciiTheme="minorHAnsi" w:hAnsiTheme="minorHAnsi"/>
          <w:sz w:val="22"/>
          <w:szCs w:val="22"/>
          <w:lang w:val="en-GB" w:eastAsia="en-GB"/>
        </w:rPr>
        <w:t>submit a paper to the conference</w:t>
      </w:r>
    </w:p>
    <w:p w:rsidR="00790838" w:rsidRDefault="00790838" w:rsidP="00790838">
      <w:pPr>
        <w:spacing w:before="120" w:after="120"/>
        <w:jc w:val="both"/>
        <w:rPr>
          <w:rFonts w:asciiTheme="minorHAnsi" w:hAnsiTheme="minorHAnsi"/>
          <w:sz w:val="22"/>
          <w:szCs w:val="22"/>
          <w:lang w:val="en-GB" w:eastAsia="en-GB"/>
        </w:rPr>
      </w:pPr>
      <w:r w:rsidRPr="0087367C">
        <w:rPr>
          <w:rFonts w:asciiTheme="minorHAnsi" w:hAnsiTheme="minorHAnsi"/>
          <w:sz w:val="22"/>
          <w:szCs w:val="22"/>
          <w:lang w:val="en-GB" w:eastAsia="en-GB"/>
        </w:rPr>
        <w:t xml:space="preserve">The bursary is at the moment 300 Euros/person and </w:t>
      </w:r>
      <w:r>
        <w:rPr>
          <w:rFonts w:asciiTheme="minorHAnsi" w:hAnsiTheme="minorHAnsi"/>
          <w:sz w:val="22"/>
          <w:szCs w:val="22"/>
          <w:lang w:val="en-GB" w:eastAsia="en-GB"/>
        </w:rPr>
        <w:t>is designed</w:t>
      </w:r>
      <w:r w:rsidRPr="0087367C">
        <w:rPr>
          <w:rFonts w:asciiTheme="minorHAnsi" w:hAnsiTheme="minorHAnsi"/>
          <w:sz w:val="22"/>
          <w:szCs w:val="22"/>
          <w:lang w:val="en-GB" w:eastAsia="en-GB"/>
        </w:rPr>
        <w:t xml:space="preserve"> to cover parts of the costs for travel expenditures and/or accommodation during the conference/meeting.</w:t>
      </w:r>
      <w:r w:rsidR="007205F0" w:rsidRPr="007205F0">
        <w:rPr>
          <w:rFonts w:asciiTheme="minorHAnsi" w:hAnsiTheme="minorHAnsi"/>
          <w:sz w:val="22"/>
          <w:szCs w:val="22"/>
          <w:lang w:val="en-GB"/>
        </w:rPr>
        <w:t xml:space="preserve"> </w:t>
      </w:r>
      <w:r w:rsidR="007205F0">
        <w:rPr>
          <w:rFonts w:asciiTheme="minorHAnsi" w:hAnsiTheme="minorHAnsi"/>
          <w:sz w:val="22"/>
          <w:szCs w:val="22"/>
          <w:lang w:val="en-GB"/>
        </w:rPr>
        <w:t>Details of the ESREA bursaries will be provided on the conference website.</w:t>
      </w:r>
    </w:p>
    <w:p w:rsidR="007205F0" w:rsidRPr="00E00D67" w:rsidRDefault="007205F0" w:rsidP="007205F0">
      <w:pPr>
        <w:spacing w:before="120" w:after="120"/>
        <w:jc w:val="both"/>
        <w:rPr>
          <w:rFonts w:asciiTheme="minorHAnsi" w:hAnsiTheme="minorHAnsi"/>
          <w:sz w:val="22"/>
          <w:szCs w:val="22"/>
          <w:lang w:val="en-GB"/>
        </w:rPr>
      </w:pPr>
      <w:proofErr w:type="gramStart"/>
      <w:r>
        <w:rPr>
          <w:rFonts w:asciiTheme="minorHAnsi" w:hAnsiTheme="minorHAnsi"/>
          <w:sz w:val="22"/>
          <w:szCs w:val="22"/>
          <w:lang w:val="en-GB"/>
        </w:rPr>
        <w:t>*Individuals</w:t>
      </w:r>
      <w:r w:rsidRPr="00E00D67">
        <w:rPr>
          <w:rFonts w:asciiTheme="minorHAnsi" w:hAnsiTheme="minorHAnsi"/>
          <w:sz w:val="22"/>
          <w:szCs w:val="22"/>
          <w:lang w:val="en-GB"/>
        </w:rPr>
        <w:t xml:space="preserve"> who hold a position at a university</w:t>
      </w:r>
      <w:r>
        <w:rPr>
          <w:rFonts w:asciiTheme="minorHAnsi" w:hAnsiTheme="minorHAnsi"/>
          <w:sz w:val="22"/>
          <w:szCs w:val="22"/>
          <w:lang w:val="en-GB"/>
        </w:rPr>
        <w:t>,</w:t>
      </w:r>
      <w:r w:rsidRPr="00E00D67">
        <w:rPr>
          <w:rFonts w:asciiTheme="minorHAnsi" w:hAnsiTheme="minorHAnsi"/>
          <w:sz w:val="22"/>
          <w:szCs w:val="22"/>
          <w:lang w:val="en-GB"/>
        </w:rPr>
        <w:t xml:space="preserve"> </w:t>
      </w:r>
      <w:r>
        <w:rPr>
          <w:rFonts w:asciiTheme="minorHAnsi" w:hAnsiTheme="minorHAnsi"/>
          <w:sz w:val="22"/>
          <w:szCs w:val="22"/>
          <w:lang w:val="en-GB"/>
        </w:rPr>
        <w:t>including</w:t>
      </w:r>
      <w:r w:rsidRPr="00E00D67">
        <w:rPr>
          <w:rFonts w:asciiTheme="minorHAnsi" w:hAnsiTheme="minorHAnsi"/>
          <w:sz w:val="22"/>
          <w:szCs w:val="22"/>
          <w:lang w:val="en-GB"/>
        </w:rPr>
        <w:t xml:space="preserve"> PhD </w:t>
      </w:r>
      <w:r w:rsidR="00200A5D">
        <w:rPr>
          <w:rFonts w:asciiTheme="minorHAnsi" w:hAnsiTheme="minorHAnsi"/>
          <w:sz w:val="22"/>
          <w:szCs w:val="22"/>
          <w:lang w:val="en-GB"/>
        </w:rPr>
        <w:t xml:space="preserve">or other doctoral </w:t>
      </w:r>
      <w:r w:rsidRPr="00E00D67">
        <w:rPr>
          <w:rFonts w:asciiTheme="minorHAnsi" w:hAnsiTheme="minorHAnsi"/>
          <w:sz w:val="22"/>
          <w:szCs w:val="22"/>
          <w:lang w:val="en-GB"/>
        </w:rPr>
        <w:t>student</w:t>
      </w:r>
      <w:r>
        <w:rPr>
          <w:rFonts w:asciiTheme="minorHAnsi" w:hAnsiTheme="minorHAnsi"/>
          <w:sz w:val="22"/>
          <w:szCs w:val="22"/>
          <w:lang w:val="en-GB"/>
        </w:rPr>
        <w:t>s who are employed full-time by their university,</w:t>
      </w:r>
      <w:proofErr w:type="gramEnd"/>
      <w:r w:rsidRPr="00E00D67">
        <w:rPr>
          <w:rFonts w:asciiTheme="minorHAnsi" w:hAnsiTheme="minorHAnsi"/>
          <w:sz w:val="22"/>
          <w:szCs w:val="22"/>
          <w:lang w:val="en-GB"/>
        </w:rPr>
        <w:t xml:space="preserve"> </w:t>
      </w:r>
      <w:r>
        <w:rPr>
          <w:rFonts w:asciiTheme="minorHAnsi" w:hAnsiTheme="minorHAnsi"/>
          <w:sz w:val="22"/>
          <w:szCs w:val="22"/>
          <w:lang w:val="en-GB"/>
        </w:rPr>
        <w:t xml:space="preserve">are expected to </w:t>
      </w:r>
      <w:r w:rsidRPr="00E00D67">
        <w:rPr>
          <w:rFonts w:asciiTheme="minorHAnsi" w:hAnsiTheme="minorHAnsi"/>
          <w:sz w:val="22"/>
          <w:szCs w:val="22"/>
          <w:lang w:val="en-GB"/>
        </w:rPr>
        <w:t xml:space="preserve">pay the full fee. Those who register as a </w:t>
      </w:r>
      <w:r w:rsidRPr="00E00D67">
        <w:rPr>
          <w:rFonts w:asciiTheme="minorHAnsi" w:hAnsiTheme="minorHAnsi"/>
          <w:b/>
          <w:sz w:val="22"/>
          <w:szCs w:val="22"/>
          <w:lang w:val="en-GB"/>
        </w:rPr>
        <w:t>PhD student</w:t>
      </w:r>
      <w:r w:rsidRPr="00E00D67">
        <w:rPr>
          <w:rFonts w:asciiTheme="minorHAnsi" w:hAnsiTheme="minorHAnsi"/>
          <w:sz w:val="22"/>
          <w:szCs w:val="22"/>
          <w:lang w:val="en-GB"/>
        </w:rPr>
        <w:t xml:space="preserve"> need to be able to show proof of their sta</w:t>
      </w:r>
      <w:r>
        <w:rPr>
          <w:rFonts w:asciiTheme="minorHAnsi" w:hAnsiTheme="minorHAnsi"/>
          <w:sz w:val="22"/>
          <w:szCs w:val="22"/>
          <w:lang w:val="en-GB"/>
        </w:rPr>
        <w:t>tus.</w:t>
      </w:r>
    </w:p>
    <w:p w:rsidR="00790838" w:rsidRPr="00184E03" w:rsidRDefault="00790838" w:rsidP="00790838">
      <w:pPr>
        <w:spacing w:before="120" w:after="120"/>
        <w:jc w:val="both"/>
        <w:rPr>
          <w:rFonts w:asciiTheme="minorHAnsi" w:hAnsiTheme="minorHAnsi"/>
          <w:sz w:val="22"/>
          <w:szCs w:val="22"/>
          <w:lang w:val="en-GB" w:eastAsia="en-GB"/>
        </w:rPr>
      </w:pPr>
      <w:r w:rsidRPr="00184E03">
        <w:rPr>
          <w:rFonts w:asciiTheme="minorHAnsi" w:hAnsiTheme="minorHAnsi"/>
          <w:color w:val="000000"/>
          <w:sz w:val="22"/>
          <w:szCs w:val="22"/>
          <w:lang w:val="en-GB"/>
        </w:rPr>
        <w:t>For questions and expressions of interest in the meantime, please contact</w:t>
      </w:r>
      <w:r w:rsidRPr="00184E03">
        <w:rPr>
          <w:rFonts w:asciiTheme="minorHAnsi" w:hAnsiTheme="minorHAnsi"/>
          <w:sz w:val="22"/>
          <w:szCs w:val="22"/>
          <w:lang w:val="en-GB" w:eastAsia="en-GB"/>
        </w:rPr>
        <w:t xml:space="preserve"> the Conference Organis</w:t>
      </w:r>
      <w:r w:rsidR="007520CD">
        <w:rPr>
          <w:rFonts w:asciiTheme="minorHAnsi" w:hAnsiTheme="minorHAnsi"/>
          <w:sz w:val="22"/>
          <w:szCs w:val="22"/>
          <w:lang w:val="en-GB" w:eastAsia="en-GB"/>
        </w:rPr>
        <w:t>e</w:t>
      </w:r>
      <w:r w:rsidRPr="00184E03">
        <w:rPr>
          <w:rFonts w:asciiTheme="minorHAnsi" w:hAnsiTheme="minorHAnsi"/>
          <w:sz w:val="22"/>
          <w:szCs w:val="22"/>
          <w:lang w:val="en-GB" w:eastAsia="en-GB"/>
        </w:rPr>
        <w:t>r</w:t>
      </w:r>
      <w:r w:rsidR="007520CD">
        <w:rPr>
          <w:rFonts w:asciiTheme="minorHAnsi" w:hAnsiTheme="minorHAnsi"/>
          <w:sz w:val="22"/>
          <w:szCs w:val="22"/>
          <w:lang w:val="en-GB" w:eastAsia="en-GB"/>
        </w:rPr>
        <w:t xml:space="preserve"> at</w:t>
      </w:r>
      <w:r w:rsidRPr="00184E03">
        <w:rPr>
          <w:rFonts w:asciiTheme="minorHAnsi" w:hAnsiTheme="minorHAnsi"/>
          <w:sz w:val="22"/>
          <w:szCs w:val="22"/>
          <w:lang w:val="en-GB" w:eastAsia="en-GB"/>
        </w:rPr>
        <w:t xml:space="preserve"> </w:t>
      </w:r>
      <w:hyperlink r:id="rId13" w:history="1">
        <w:r w:rsidR="007520CD" w:rsidRPr="001D637C">
          <w:rPr>
            <w:rStyle w:val="Hyperlink"/>
            <w:rFonts w:asciiTheme="minorHAnsi" w:hAnsiTheme="minorHAnsi"/>
            <w:sz w:val="22"/>
            <w:szCs w:val="22"/>
            <w:lang w:val="en-GB" w:eastAsia="en-GB"/>
          </w:rPr>
          <w:t>esreabios@ovgu.de</w:t>
        </w:r>
      </w:hyperlink>
      <w:r w:rsidR="007520CD">
        <w:rPr>
          <w:rFonts w:asciiTheme="minorHAnsi" w:hAnsiTheme="minorHAnsi"/>
          <w:sz w:val="22"/>
          <w:szCs w:val="22"/>
          <w:lang w:val="en-GB" w:eastAsia="en-GB"/>
        </w:rPr>
        <w:t xml:space="preserve"> </w:t>
      </w:r>
      <w:r>
        <w:rPr>
          <w:rFonts w:asciiTheme="minorHAnsi" w:hAnsiTheme="minorHAnsi"/>
          <w:sz w:val="22"/>
          <w:szCs w:val="22"/>
          <w:lang w:val="en-GB" w:eastAsia="en-GB"/>
        </w:rPr>
        <w:t>or the Convenors of the Network:</w:t>
      </w:r>
    </w:p>
    <w:p w:rsidR="00790838" w:rsidRPr="00184E03" w:rsidRDefault="00790838" w:rsidP="007205F0">
      <w:pPr>
        <w:pBdr>
          <w:top w:val="single" w:sz="4" w:space="1" w:color="auto"/>
          <w:left w:val="single" w:sz="4" w:space="4" w:color="auto"/>
          <w:bottom w:val="single" w:sz="4" w:space="1" w:color="auto"/>
          <w:right w:val="single" w:sz="4" w:space="4" w:color="auto"/>
        </w:pBdr>
        <w:autoSpaceDE w:val="0"/>
        <w:ind w:left="357"/>
        <w:jc w:val="both"/>
        <w:rPr>
          <w:rFonts w:asciiTheme="minorHAnsi" w:hAnsiTheme="minorHAnsi"/>
          <w:color w:val="000000"/>
          <w:sz w:val="22"/>
          <w:szCs w:val="22"/>
          <w:lang w:val="en-GB"/>
        </w:rPr>
      </w:pPr>
      <w:r w:rsidRPr="00184E03">
        <w:rPr>
          <w:rFonts w:asciiTheme="minorHAnsi" w:hAnsiTheme="minorHAnsi"/>
          <w:color w:val="000000"/>
          <w:sz w:val="22"/>
          <w:szCs w:val="22"/>
          <w:lang w:val="en-GB"/>
        </w:rPr>
        <w:t>Professor Linden West (convenor of the network)</w:t>
      </w:r>
    </w:p>
    <w:p w:rsidR="00790838" w:rsidRPr="00184E03" w:rsidRDefault="00790838" w:rsidP="007205F0">
      <w:pPr>
        <w:pBdr>
          <w:top w:val="single" w:sz="4" w:space="1" w:color="auto"/>
          <w:left w:val="single" w:sz="4" w:space="4" w:color="auto"/>
          <w:bottom w:val="single" w:sz="4" w:space="1" w:color="auto"/>
          <w:right w:val="single" w:sz="4" w:space="4" w:color="auto"/>
        </w:pBdr>
        <w:autoSpaceDE w:val="0"/>
        <w:ind w:left="357"/>
        <w:jc w:val="both"/>
        <w:rPr>
          <w:rFonts w:asciiTheme="minorHAnsi" w:hAnsiTheme="minorHAnsi"/>
          <w:color w:val="000000"/>
          <w:sz w:val="22"/>
          <w:szCs w:val="22"/>
          <w:lang w:val="en-GB"/>
        </w:rPr>
      </w:pPr>
      <w:r w:rsidRPr="00184E03">
        <w:rPr>
          <w:rFonts w:asciiTheme="minorHAnsi" w:hAnsiTheme="minorHAnsi"/>
          <w:color w:val="000000"/>
          <w:sz w:val="22"/>
          <w:szCs w:val="22"/>
          <w:lang w:val="en-GB"/>
        </w:rPr>
        <w:t xml:space="preserve">Canterbury Christ Church University  </w:t>
      </w:r>
    </w:p>
    <w:p w:rsidR="00790838" w:rsidRPr="00184E03" w:rsidRDefault="00E67345" w:rsidP="007205F0">
      <w:pPr>
        <w:pBdr>
          <w:top w:val="single" w:sz="4" w:space="1" w:color="auto"/>
          <w:left w:val="single" w:sz="4" w:space="4" w:color="auto"/>
          <w:bottom w:val="single" w:sz="4" w:space="1" w:color="auto"/>
          <w:right w:val="single" w:sz="4" w:space="4" w:color="auto"/>
        </w:pBdr>
        <w:autoSpaceDE w:val="0"/>
        <w:ind w:left="357"/>
        <w:jc w:val="both"/>
        <w:rPr>
          <w:rFonts w:asciiTheme="minorHAnsi" w:hAnsiTheme="minorHAnsi"/>
          <w:color w:val="000000"/>
          <w:sz w:val="22"/>
          <w:szCs w:val="22"/>
          <w:u w:val="single"/>
          <w:lang w:val="en-GB"/>
        </w:rPr>
      </w:pPr>
      <w:hyperlink r:id="rId14" w:history="1">
        <w:r w:rsidR="00790838" w:rsidRPr="00184E03">
          <w:rPr>
            <w:rStyle w:val="Hyperlink"/>
            <w:rFonts w:asciiTheme="minorHAnsi" w:hAnsiTheme="minorHAnsi"/>
            <w:sz w:val="22"/>
            <w:szCs w:val="22"/>
          </w:rPr>
          <w:t>linden.west@canterbury.ac.uk</w:t>
        </w:r>
      </w:hyperlink>
    </w:p>
    <w:p w:rsidR="00790838" w:rsidRPr="00184E03" w:rsidRDefault="00790838" w:rsidP="007205F0">
      <w:pPr>
        <w:pBdr>
          <w:top w:val="single" w:sz="4" w:space="1" w:color="auto"/>
          <w:left w:val="single" w:sz="4" w:space="4" w:color="auto"/>
          <w:bottom w:val="single" w:sz="4" w:space="1" w:color="auto"/>
          <w:right w:val="single" w:sz="4" w:space="4" w:color="auto"/>
        </w:pBdr>
        <w:autoSpaceDE w:val="0"/>
        <w:ind w:left="357"/>
        <w:jc w:val="both"/>
        <w:rPr>
          <w:rFonts w:asciiTheme="minorHAnsi" w:hAnsiTheme="minorHAnsi"/>
          <w:color w:val="000000"/>
          <w:sz w:val="22"/>
          <w:szCs w:val="22"/>
          <w:lang w:val="en-GB"/>
        </w:rPr>
      </w:pPr>
      <w:r w:rsidRPr="00184E03">
        <w:rPr>
          <w:rFonts w:asciiTheme="minorHAnsi" w:hAnsiTheme="minorHAnsi"/>
          <w:color w:val="000000"/>
          <w:sz w:val="22"/>
          <w:szCs w:val="22"/>
          <w:lang w:val="en-GB"/>
        </w:rPr>
        <w:t xml:space="preserve">Professor Laura </w:t>
      </w:r>
      <w:proofErr w:type="spellStart"/>
      <w:r w:rsidRPr="00184E03">
        <w:rPr>
          <w:rFonts w:asciiTheme="minorHAnsi" w:hAnsiTheme="minorHAnsi"/>
          <w:color w:val="000000"/>
          <w:sz w:val="22"/>
          <w:szCs w:val="22"/>
          <w:lang w:val="en-GB"/>
        </w:rPr>
        <w:t>Formenti</w:t>
      </w:r>
      <w:proofErr w:type="spellEnd"/>
      <w:r w:rsidRPr="00184E03">
        <w:rPr>
          <w:rFonts w:asciiTheme="minorHAnsi" w:hAnsiTheme="minorHAnsi"/>
          <w:color w:val="000000"/>
          <w:sz w:val="22"/>
          <w:szCs w:val="22"/>
          <w:lang w:val="en-GB"/>
        </w:rPr>
        <w:t xml:space="preserve"> (convenor of the network)</w:t>
      </w:r>
    </w:p>
    <w:p w:rsidR="00790838" w:rsidRPr="00184E03" w:rsidRDefault="00790838" w:rsidP="007205F0">
      <w:pPr>
        <w:pBdr>
          <w:top w:val="single" w:sz="4" w:space="1" w:color="auto"/>
          <w:left w:val="single" w:sz="4" w:space="4" w:color="auto"/>
          <w:bottom w:val="single" w:sz="4" w:space="1" w:color="auto"/>
          <w:right w:val="single" w:sz="4" w:space="4" w:color="auto"/>
        </w:pBdr>
        <w:autoSpaceDE w:val="0"/>
        <w:ind w:left="357"/>
        <w:jc w:val="both"/>
        <w:rPr>
          <w:rFonts w:asciiTheme="minorHAnsi" w:hAnsiTheme="minorHAnsi"/>
          <w:color w:val="000000"/>
          <w:sz w:val="22"/>
          <w:szCs w:val="22"/>
        </w:rPr>
      </w:pPr>
      <w:r w:rsidRPr="00184E03">
        <w:rPr>
          <w:rFonts w:asciiTheme="minorHAnsi" w:hAnsiTheme="minorHAnsi"/>
          <w:color w:val="000000"/>
          <w:sz w:val="22"/>
          <w:szCs w:val="22"/>
        </w:rPr>
        <w:t>Università di Milano Bicocca</w:t>
      </w:r>
    </w:p>
    <w:p w:rsidR="00790838" w:rsidRDefault="00E67345" w:rsidP="007205F0">
      <w:pPr>
        <w:pBdr>
          <w:top w:val="single" w:sz="4" w:space="1" w:color="auto"/>
          <w:left w:val="single" w:sz="4" w:space="4" w:color="auto"/>
          <w:bottom w:val="single" w:sz="4" w:space="1" w:color="auto"/>
          <w:right w:val="single" w:sz="4" w:space="4" w:color="auto"/>
        </w:pBdr>
        <w:autoSpaceDE w:val="0"/>
        <w:ind w:left="357"/>
        <w:jc w:val="both"/>
        <w:rPr>
          <w:rFonts w:asciiTheme="minorHAnsi" w:hAnsiTheme="minorHAnsi"/>
          <w:color w:val="000000"/>
          <w:sz w:val="22"/>
          <w:szCs w:val="22"/>
          <w:u w:val="single"/>
        </w:rPr>
      </w:pPr>
      <w:hyperlink r:id="rId15" w:history="1">
        <w:r w:rsidR="00790838" w:rsidRPr="00D4331A">
          <w:rPr>
            <w:rStyle w:val="Hyperlink"/>
            <w:rFonts w:asciiTheme="minorHAnsi" w:hAnsiTheme="minorHAnsi"/>
            <w:sz w:val="22"/>
            <w:szCs w:val="22"/>
          </w:rPr>
          <w:t>laura.formenti@unimib.it</w:t>
        </w:r>
      </w:hyperlink>
    </w:p>
    <w:p w:rsidR="001B6A25" w:rsidRPr="00B10BE2" w:rsidRDefault="001B6A25" w:rsidP="001B6A25">
      <w:pPr>
        <w:spacing w:before="120" w:after="120"/>
        <w:jc w:val="both"/>
        <w:rPr>
          <w:rFonts w:asciiTheme="minorHAnsi" w:hAnsiTheme="minorHAnsi"/>
          <w:sz w:val="28"/>
          <w:szCs w:val="28"/>
          <w:lang w:val="en-GB"/>
        </w:rPr>
      </w:pPr>
      <w:r w:rsidRPr="00B10BE2">
        <w:rPr>
          <w:rFonts w:asciiTheme="minorHAnsi" w:hAnsiTheme="minorHAnsi"/>
          <w:sz w:val="28"/>
          <w:szCs w:val="28"/>
          <w:lang w:val="en-GB"/>
        </w:rPr>
        <w:t>Organising Institutions</w:t>
      </w:r>
    </w:p>
    <w:p w:rsidR="001B6A25" w:rsidRPr="00B10BE2" w:rsidRDefault="001B6A25" w:rsidP="001B6A25">
      <w:pPr>
        <w:spacing w:before="120" w:after="120"/>
        <w:jc w:val="both"/>
        <w:rPr>
          <w:rFonts w:asciiTheme="minorHAnsi" w:hAnsiTheme="minorHAnsi"/>
          <w:b/>
          <w:lang w:val="en-GB"/>
        </w:rPr>
      </w:pPr>
      <w:r w:rsidRPr="00B10BE2">
        <w:rPr>
          <w:rFonts w:asciiTheme="minorHAnsi" w:hAnsiTheme="minorHAnsi"/>
          <w:b/>
          <w:lang w:val="en-GB"/>
        </w:rPr>
        <w:t xml:space="preserve">ESREA (European Society for Research on the Education of Adults) </w:t>
      </w:r>
      <w:hyperlink r:id="rId16" w:history="1">
        <w:r w:rsidRPr="00B10BE2">
          <w:rPr>
            <w:rStyle w:val="Hyperlink"/>
            <w:rFonts w:asciiTheme="minorHAnsi" w:hAnsiTheme="minorHAnsi"/>
            <w:b/>
            <w:lang w:val="en-GB"/>
          </w:rPr>
          <w:t>www.esrea.org</w:t>
        </w:r>
      </w:hyperlink>
      <w:r w:rsidRPr="00B10BE2">
        <w:rPr>
          <w:rFonts w:asciiTheme="minorHAnsi" w:hAnsiTheme="minorHAnsi"/>
          <w:b/>
          <w:lang w:val="en-GB"/>
        </w:rPr>
        <w:t xml:space="preserve">  </w:t>
      </w:r>
    </w:p>
    <w:p w:rsidR="001B6A25" w:rsidRPr="00B10BE2" w:rsidRDefault="001B6A25" w:rsidP="001B6A25">
      <w:pPr>
        <w:spacing w:before="120" w:after="120"/>
        <w:jc w:val="both"/>
        <w:rPr>
          <w:rFonts w:asciiTheme="minorHAnsi" w:hAnsiTheme="minorHAnsi"/>
          <w:i/>
          <w:lang w:val="en-GB"/>
        </w:rPr>
      </w:pPr>
      <w:r w:rsidRPr="00B10BE2">
        <w:rPr>
          <w:rFonts w:asciiTheme="minorHAnsi" w:hAnsiTheme="minorHAnsi"/>
          <w:i/>
          <w:lang w:val="en-GB"/>
        </w:rPr>
        <w:t xml:space="preserve">ESREA promotes and disseminates theoretical and empirical research on the education of adults and adult learning in Europe through research networks, conferences and publications. It was established in 1991 as a scientific society which provides a Europe-wide forum for all researchers’ engaged in adult education and learning. Today it has more than 400 members (individual and institutional) throughout </w:t>
      </w:r>
      <w:smartTag w:uri="urn:schemas-microsoft-com:office:smarttags" w:element="place">
        <w:r w:rsidRPr="00B10BE2">
          <w:rPr>
            <w:rFonts w:asciiTheme="minorHAnsi" w:hAnsiTheme="minorHAnsi"/>
            <w:i/>
            <w:lang w:val="en-GB"/>
          </w:rPr>
          <w:t>Europe</w:t>
        </w:r>
      </w:smartTag>
      <w:r w:rsidRPr="00B10BE2">
        <w:rPr>
          <w:rFonts w:asciiTheme="minorHAnsi" w:hAnsiTheme="minorHAnsi"/>
          <w:i/>
          <w:lang w:val="en-GB"/>
        </w:rPr>
        <w:t xml:space="preserve">. It comprises a series of research networks that hold annual seminars for the exchange and scientific opened debate of research results and to encourage publications.  </w:t>
      </w:r>
    </w:p>
    <w:p w:rsidR="001B6A25" w:rsidRPr="00B10BE2" w:rsidRDefault="001B6A25" w:rsidP="001B6A25">
      <w:pPr>
        <w:spacing w:before="120" w:after="120"/>
        <w:jc w:val="both"/>
        <w:rPr>
          <w:rFonts w:asciiTheme="minorHAnsi" w:hAnsiTheme="minorHAnsi"/>
          <w:b/>
        </w:rPr>
      </w:pPr>
      <w:r w:rsidRPr="00B10BE2">
        <w:rPr>
          <w:rFonts w:asciiTheme="minorHAnsi" w:hAnsiTheme="minorHAnsi"/>
          <w:b/>
        </w:rPr>
        <w:t>Sprachenzentrum/Language Centre, Magdeburg University</w:t>
      </w:r>
    </w:p>
    <w:p w:rsidR="001B6A25" w:rsidRPr="00B10BE2" w:rsidRDefault="001B6A25" w:rsidP="001B6A25">
      <w:pPr>
        <w:spacing w:before="120" w:after="120"/>
        <w:jc w:val="both"/>
        <w:rPr>
          <w:rFonts w:asciiTheme="minorHAnsi" w:hAnsiTheme="minorHAnsi"/>
          <w:b/>
          <w:lang w:val="en-GB"/>
        </w:rPr>
      </w:pPr>
      <w:r w:rsidRPr="00B10BE2">
        <w:rPr>
          <w:rFonts w:asciiTheme="minorHAnsi" w:hAnsiTheme="minorHAnsi"/>
          <w:b/>
        </w:rPr>
        <w:t xml:space="preserve">Otto-von-Guericke-Universität Magdeburg </w:t>
      </w:r>
      <w:hyperlink r:id="rId17" w:history="1">
        <w:r w:rsidRPr="00B10BE2">
          <w:rPr>
            <w:rStyle w:val="Hyperlink"/>
            <w:rFonts w:asciiTheme="minorHAnsi" w:hAnsiTheme="minorHAnsi"/>
            <w:b/>
          </w:rPr>
          <w:t>www.ovgu.de</w:t>
        </w:r>
      </w:hyperlink>
    </w:p>
    <w:p w:rsidR="001B6A25" w:rsidRPr="00B10BE2" w:rsidRDefault="001B6A25" w:rsidP="001B6A25">
      <w:pPr>
        <w:spacing w:before="120" w:after="120"/>
        <w:jc w:val="both"/>
        <w:rPr>
          <w:rFonts w:asciiTheme="minorHAnsi" w:hAnsiTheme="minorHAnsi"/>
          <w:i/>
          <w:lang w:val="en-GB"/>
        </w:rPr>
      </w:pPr>
      <w:r w:rsidRPr="00B10BE2">
        <w:rPr>
          <w:rFonts w:asciiTheme="minorHAnsi" w:hAnsiTheme="minorHAnsi"/>
          <w:i/>
          <w:sz w:val="23"/>
          <w:szCs w:val="23"/>
          <w:lang w:val="en-GB"/>
        </w:rPr>
        <w:t xml:space="preserve">As indicated above, full details about writing and submitting papers, about fees and PhD bursaries, registration, about the Magdeburg venue and accommodation in Magdeburg will appear soon on the conference website </w:t>
      </w:r>
      <w:r>
        <w:rPr>
          <w:rFonts w:asciiTheme="minorHAnsi" w:hAnsiTheme="minorHAnsi"/>
          <w:i/>
          <w:sz w:val="23"/>
          <w:szCs w:val="23"/>
          <w:lang w:val="en-GB"/>
        </w:rPr>
        <w:t>(</w:t>
      </w:r>
      <w:hyperlink r:id="rId18" w:history="1">
        <w:r w:rsidRPr="00D4331A">
          <w:rPr>
            <w:rStyle w:val="Hyperlink"/>
            <w:rFonts w:asciiTheme="minorHAnsi" w:hAnsiTheme="minorHAnsi"/>
            <w:i/>
            <w:sz w:val="23"/>
            <w:szCs w:val="23"/>
            <w:lang w:val="en-GB"/>
          </w:rPr>
          <w:t>www.esreabios.ovgu.de</w:t>
        </w:r>
      </w:hyperlink>
      <w:r>
        <w:rPr>
          <w:rFonts w:asciiTheme="minorHAnsi" w:hAnsiTheme="minorHAnsi"/>
          <w:i/>
          <w:sz w:val="23"/>
          <w:szCs w:val="23"/>
          <w:lang w:val="en-GB"/>
        </w:rPr>
        <w:t xml:space="preserve">) </w:t>
      </w:r>
      <w:r w:rsidRPr="00B10BE2">
        <w:rPr>
          <w:rFonts w:asciiTheme="minorHAnsi" w:hAnsiTheme="minorHAnsi"/>
          <w:i/>
          <w:sz w:val="23"/>
          <w:szCs w:val="23"/>
          <w:lang w:val="en-GB"/>
        </w:rPr>
        <w:t xml:space="preserve">and on </w:t>
      </w:r>
      <w:r>
        <w:rPr>
          <w:rFonts w:asciiTheme="minorHAnsi" w:hAnsiTheme="minorHAnsi"/>
          <w:i/>
          <w:sz w:val="23"/>
          <w:szCs w:val="23"/>
          <w:lang w:val="en-GB"/>
        </w:rPr>
        <w:t>the official E</w:t>
      </w:r>
      <w:r w:rsidRPr="00B10BE2">
        <w:rPr>
          <w:rFonts w:asciiTheme="minorHAnsi" w:hAnsiTheme="minorHAnsi"/>
          <w:i/>
          <w:sz w:val="23"/>
          <w:szCs w:val="23"/>
          <w:lang w:val="en-GB"/>
        </w:rPr>
        <w:t>SREA website (</w:t>
      </w:r>
      <w:r w:rsidRPr="00B10BE2">
        <w:rPr>
          <w:rFonts w:asciiTheme="minorHAnsi" w:hAnsiTheme="minorHAnsi"/>
          <w:i/>
          <w:color w:val="0000FF"/>
          <w:sz w:val="23"/>
          <w:szCs w:val="23"/>
          <w:lang w:val="en-GB"/>
        </w:rPr>
        <w:t>www.esrea.org</w:t>
      </w:r>
      <w:r w:rsidRPr="00B10BE2">
        <w:rPr>
          <w:rFonts w:asciiTheme="minorHAnsi" w:hAnsiTheme="minorHAnsi"/>
          <w:i/>
          <w:sz w:val="23"/>
          <w:szCs w:val="23"/>
          <w:lang w:val="en-GB"/>
        </w:rPr>
        <w:t>) under 'conferences'.</w:t>
      </w:r>
    </w:p>
    <w:sectPr w:rsidR="001B6A25" w:rsidRPr="00B10BE2" w:rsidSect="006F1DAE">
      <w:headerReference w:type="default" r:id="rId19"/>
      <w:pgSz w:w="11900" w:h="17340"/>
      <w:pgMar w:top="1134" w:right="987" w:bottom="1134" w:left="1089"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345" w:rsidRDefault="00E67345" w:rsidP="007520CD">
      <w:r>
        <w:separator/>
      </w:r>
    </w:p>
  </w:endnote>
  <w:endnote w:type="continuationSeparator" w:id="0">
    <w:p w:rsidR="00E67345" w:rsidRDefault="00E67345" w:rsidP="00752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charset w:val="02"/>
    <w:family w:val="auto"/>
    <w:pitch w:val="default"/>
  </w:font>
  <w:font w:name="OpenSymbol">
    <w:altName w:val="Arial Unicode MS"/>
    <w:charset w:val="80"/>
    <w:family w:val="auto"/>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umanist777BT-LightB">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345" w:rsidRDefault="00E67345" w:rsidP="007520CD">
      <w:r>
        <w:separator/>
      </w:r>
    </w:p>
  </w:footnote>
  <w:footnote w:type="continuationSeparator" w:id="0">
    <w:p w:rsidR="00E67345" w:rsidRDefault="00E67345" w:rsidP="007520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0CD" w:rsidRDefault="007520CD">
    <w:pPr>
      <w:pStyle w:val="Kopfzeile"/>
    </w:pPr>
    <w:r>
      <w:rPr>
        <w:rFonts w:asciiTheme="minorHAnsi" w:hAnsiTheme="minorHAnsi"/>
        <w:b/>
        <w:bCs/>
        <w:noProof/>
        <w:color w:val="000000"/>
        <w:sz w:val="36"/>
        <w:szCs w:val="36"/>
      </w:rPr>
      <w:drawing>
        <wp:inline distT="0" distB="0" distL="0" distR="0" wp14:anchorId="3BB42DE5" wp14:editId="0A51757F">
          <wp:extent cx="1078992" cy="1078992"/>
          <wp:effectExtent l="19050" t="57150" r="102235" b="6413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owledge.jpg"/>
                  <pic:cNvPicPr/>
                </pic:nvPicPr>
                <pic:blipFill>
                  <a:blip r:embed="rId1">
                    <a:extLst>
                      <a:ext uri="{BEBA8EAE-BF5A-486C-A8C5-ECC9F3942E4B}">
                        <a14:imgProps xmlns:a14="http://schemas.microsoft.com/office/drawing/2010/main">
                          <a14:imgLayer r:embed="rId2">
                            <a14:imgEffect>
                              <a14:saturation sat="45000"/>
                            </a14:imgEffect>
                            <a14:imgEffect>
                              <a14:brightnessContrast bright="2000"/>
                            </a14:imgEffect>
                          </a14:imgLayer>
                        </a14:imgProps>
                      </a:ext>
                      <a:ext uri="{28A0092B-C50C-407E-A947-70E740481C1C}">
                        <a14:useLocalDpi xmlns:a14="http://schemas.microsoft.com/office/drawing/2010/main" val="0"/>
                      </a:ext>
                    </a:extLst>
                  </a:blip>
                  <a:stretch>
                    <a:fillRect/>
                  </a:stretch>
                </pic:blipFill>
                <pic:spPr>
                  <a:xfrm>
                    <a:off x="0" y="0"/>
                    <a:ext cx="1078992" cy="1078992"/>
                  </a:xfrm>
                  <a:prstGeom prst="rect">
                    <a:avLst/>
                  </a:prstGeom>
                  <a:effectLst>
                    <a:outerShdw blurRad="50800" dist="38100" algn="l" rotWithShape="0">
                      <a:prstClr val="black">
                        <a:alpha val="40000"/>
                      </a:prst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3108D"/>
    <w:multiLevelType w:val="hybridMultilevel"/>
    <w:tmpl w:val="4DBA464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1E0B33CD"/>
    <w:multiLevelType w:val="multilevel"/>
    <w:tmpl w:val="17D230FC"/>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nsid w:val="26885780"/>
    <w:multiLevelType w:val="hybridMultilevel"/>
    <w:tmpl w:val="2F30B19E"/>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2D386B0E"/>
    <w:multiLevelType w:val="hybridMultilevel"/>
    <w:tmpl w:val="A2E6C9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59435C2"/>
    <w:multiLevelType w:val="hybridMultilevel"/>
    <w:tmpl w:val="3CF877A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43362A92"/>
    <w:multiLevelType w:val="multilevel"/>
    <w:tmpl w:val="B01CCC30"/>
    <w:lvl w:ilvl="0">
      <w:numFmt w:val="bullet"/>
      <w:lvlText w:val="•"/>
      <w:lvlJc w:val="left"/>
      <w:rPr>
        <w:rFonts w:ascii="StarSymbol" w:eastAsia="OpenSymbol" w:hAnsi="StarSymbol" w:cs="OpenSymbol"/>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6">
    <w:nsid w:val="458C3DB2"/>
    <w:multiLevelType w:val="hybridMultilevel"/>
    <w:tmpl w:val="43AC7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9771540"/>
    <w:multiLevelType w:val="hybridMultilevel"/>
    <w:tmpl w:val="DF8EC6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6E736F39"/>
    <w:multiLevelType w:val="hybridMultilevel"/>
    <w:tmpl w:val="3DE03DB2"/>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7"/>
  </w:num>
  <w:num w:numId="2">
    <w:abstractNumId w:val="4"/>
  </w:num>
  <w:num w:numId="3">
    <w:abstractNumId w:val="2"/>
  </w:num>
  <w:num w:numId="4">
    <w:abstractNumId w:val="0"/>
  </w:num>
  <w:num w:numId="5">
    <w:abstractNumId w:val="3"/>
  </w:num>
  <w:num w:numId="6">
    <w:abstractNumId w:val="1"/>
  </w:num>
  <w:num w:numId="7">
    <w:abstractNumId w:val="1"/>
  </w:num>
  <w:num w:numId="8">
    <w:abstractNumId w:val="5"/>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5FE"/>
    <w:rsid w:val="000B3BB8"/>
    <w:rsid w:val="000E7245"/>
    <w:rsid w:val="0015260E"/>
    <w:rsid w:val="0017328E"/>
    <w:rsid w:val="00182214"/>
    <w:rsid w:val="00184E03"/>
    <w:rsid w:val="00192BC3"/>
    <w:rsid w:val="001A1954"/>
    <w:rsid w:val="001B6A25"/>
    <w:rsid w:val="00200A5D"/>
    <w:rsid w:val="00215E69"/>
    <w:rsid w:val="002623C3"/>
    <w:rsid w:val="0035128D"/>
    <w:rsid w:val="00354186"/>
    <w:rsid w:val="003848DE"/>
    <w:rsid w:val="003907D0"/>
    <w:rsid w:val="003D25EE"/>
    <w:rsid w:val="003F08A7"/>
    <w:rsid w:val="0040474A"/>
    <w:rsid w:val="00415B1D"/>
    <w:rsid w:val="004335D6"/>
    <w:rsid w:val="00444F61"/>
    <w:rsid w:val="00483F54"/>
    <w:rsid w:val="004A522E"/>
    <w:rsid w:val="00507598"/>
    <w:rsid w:val="0054309C"/>
    <w:rsid w:val="00565F55"/>
    <w:rsid w:val="00571207"/>
    <w:rsid w:val="0057744D"/>
    <w:rsid w:val="005B4406"/>
    <w:rsid w:val="005F2F58"/>
    <w:rsid w:val="006165FE"/>
    <w:rsid w:val="00630821"/>
    <w:rsid w:val="00672F90"/>
    <w:rsid w:val="006F1DAE"/>
    <w:rsid w:val="007205F0"/>
    <w:rsid w:val="0072533C"/>
    <w:rsid w:val="007520CD"/>
    <w:rsid w:val="007717AF"/>
    <w:rsid w:val="00790838"/>
    <w:rsid w:val="007B3716"/>
    <w:rsid w:val="007B76C7"/>
    <w:rsid w:val="00806925"/>
    <w:rsid w:val="00833278"/>
    <w:rsid w:val="00871F38"/>
    <w:rsid w:val="0087367C"/>
    <w:rsid w:val="008D24F7"/>
    <w:rsid w:val="008E2250"/>
    <w:rsid w:val="0090343D"/>
    <w:rsid w:val="00933507"/>
    <w:rsid w:val="009669B1"/>
    <w:rsid w:val="0098309A"/>
    <w:rsid w:val="009E271A"/>
    <w:rsid w:val="00A61B65"/>
    <w:rsid w:val="00AA7781"/>
    <w:rsid w:val="00AE178F"/>
    <w:rsid w:val="00B10BE2"/>
    <w:rsid w:val="00B245E6"/>
    <w:rsid w:val="00B66DE2"/>
    <w:rsid w:val="00B67A06"/>
    <w:rsid w:val="00C0167C"/>
    <w:rsid w:val="00C10838"/>
    <w:rsid w:val="00C33000"/>
    <w:rsid w:val="00C8444E"/>
    <w:rsid w:val="00C97C57"/>
    <w:rsid w:val="00CD210F"/>
    <w:rsid w:val="00D1277D"/>
    <w:rsid w:val="00D35D83"/>
    <w:rsid w:val="00D420E6"/>
    <w:rsid w:val="00DB718F"/>
    <w:rsid w:val="00DC054A"/>
    <w:rsid w:val="00DE15B5"/>
    <w:rsid w:val="00E00D67"/>
    <w:rsid w:val="00E14DC1"/>
    <w:rsid w:val="00E4680F"/>
    <w:rsid w:val="00E67345"/>
    <w:rsid w:val="00E75C51"/>
    <w:rsid w:val="00EB0AFE"/>
    <w:rsid w:val="00EB5279"/>
    <w:rsid w:val="00EE05A3"/>
    <w:rsid w:val="00F266F2"/>
    <w:rsid w:val="00F4408C"/>
    <w:rsid w:val="00F446F4"/>
    <w:rsid w:val="00F6233B"/>
    <w:rsid w:val="00F91A6A"/>
    <w:rsid w:val="00FC35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165FE"/>
    <w:rPr>
      <w:sz w:val="24"/>
      <w:szCs w:val="24"/>
    </w:rPr>
  </w:style>
  <w:style w:type="paragraph" w:styleId="berschrift1">
    <w:name w:val="heading 1"/>
    <w:basedOn w:val="Standard"/>
    <w:next w:val="Standard"/>
    <w:qFormat/>
    <w:rsid w:val="00DE15B5"/>
    <w:pPr>
      <w:keepNext/>
      <w:spacing w:before="240" w:after="60"/>
      <w:outlineLvl w:val="0"/>
    </w:pPr>
    <w:rPr>
      <w:rFonts w:ascii="Arial" w:hAnsi="Arial"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A1">
    <w:name w:val="FA1"/>
    <w:basedOn w:val="berschrift1"/>
    <w:rsid w:val="00DE15B5"/>
    <w:pPr>
      <w:keepNext w:val="0"/>
      <w:widowControl w:val="0"/>
      <w:spacing w:before="0" w:after="0" w:line="360" w:lineRule="auto"/>
      <w:jc w:val="both"/>
    </w:pPr>
    <w:rPr>
      <w:rFonts w:ascii="Times New Roman" w:hAnsi="Times New Roman" w:cs="Times New Roman"/>
      <w:sz w:val="28"/>
      <w:szCs w:val="24"/>
      <w:u w:val="single"/>
      <w:lang w:val="fr-FR"/>
    </w:rPr>
  </w:style>
  <w:style w:type="paragraph" w:customStyle="1" w:styleId="FA2">
    <w:name w:val="FA2"/>
    <w:basedOn w:val="FA1"/>
    <w:rsid w:val="00DE15B5"/>
    <w:pPr>
      <w:spacing w:before="120" w:after="120"/>
    </w:pPr>
    <w:rPr>
      <w:sz w:val="24"/>
      <w:u w:val="none"/>
    </w:rPr>
  </w:style>
  <w:style w:type="paragraph" w:customStyle="1" w:styleId="FA3">
    <w:name w:val="FA3"/>
    <w:basedOn w:val="Standard"/>
    <w:autoRedefine/>
    <w:rsid w:val="00F266F2"/>
    <w:pPr>
      <w:widowControl w:val="0"/>
      <w:spacing w:before="240" w:after="120" w:line="360" w:lineRule="auto"/>
      <w:jc w:val="both"/>
      <w:outlineLvl w:val="0"/>
    </w:pPr>
    <w:rPr>
      <w:b/>
      <w:bCs/>
      <w:i/>
      <w:kern w:val="32"/>
      <w:szCs w:val="20"/>
      <w:lang w:val="fr-FR"/>
    </w:rPr>
  </w:style>
  <w:style w:type="paragraph" w:styleId="Textkrper">
    <w:name w:val="Body Text"/>
    <w:aliases w:val="FAText"/>
    <w:basedOn w:val="Standard"/>
    <w:autoRedefine/>
    <w:rsid w:val="00DE15B5"/>
    <w:pPr>
      <w:spacing w:before="120" w:after="120" w:line="360" w:lineRule="auto"/>
      <w:jc w:val="both"/>
    </w:pPr>
  </w:style>
  <w:style w:type="character" w:styleId="Hyperlink">
    <w:name w:val="Hyperlink"/>
    <w:basedOn w:val="Absatz-Standardschriftart"/>
    <w:rsid w:val="006165FE"/>
    <w:rPr>
      <w:color w:val="0000FF"/>
      <w:u w:val="single"/>
    </w:rPr>
  </w:style>
  <w:style w:type="character" w:styleId="BesuchterHyperlink">
    <w:name w:val="FollowedHyperlink"/>
    <w:basedOn w:val="Absatz-Standardschriftart"/>
    <w:rsid w:val="00507598"/>
    <w:rPr>
      <w:color w:val="800080"/>
      <w:u w:val="single"/>
    </w:rPr>
  </w:style>
  <w:style w:type="paragraph" w:styleId="Listenabsatz">
    <w:name w:val="List Paragraph"/>
    <w:basedOn w:val="Standard"/>
    <w:qFormat/>
    <w:rsid w:val="003D25EE"/>
    <w:pPr>
      <w:widowControl w:val="0"/>
      <w:suppressAutoHyphens/>
      <w:ind w:left="720"/>
      <w:contextualSpacing/>
    </w:pPr>
    <w:rPr>
      <w:rFonts w:eastAsia="SimSun" w:cs="Mangal"/>
      <w:kern w:val="1"/>
      <w:szCs w:val="21"/>
      <w:lang w:val="it-IT" w:eastAsia="hi-IN" w:bidi="hi-IN"/>
    </w:rPr>
  </w:style>
  <w:style w:type="paragraph" w:styleId="StandardWeb">
    <w:name w:val="Normal (Web)"/>
    <w:basedOn w:val="Standard"/>
    <w:rsid w:val="00B10BE2"/>
    <w:pPr>
      <w:suppressAutoHyphens/>
      <w:autoSpaceDN w:val="0"/>
      <w:spacing w:before="28" w:after="28"/>
      <w:textAlignment w:val="baseline"/>
    </w:pPr>
    <w:rPr>
      <w:kern w:val="3"/>
    </w:rPr>
  </w:style>
  <w:style w:type="character" w:styleId="Hervorhebung">
    <w:name w:val="Emphasis"/>
    <w:rsid w:val="00B10BE2"/>
    <w:rPr>
      <w:i/>
      <w:iCs/>
    </w:rPr>
  </w:style>
  <w:style w:type="numbering" w:customStyle="1" w:styleId="WWNum1">
    <w:name w:val="WWNum1"/>
    <w:basedOn w:val="KeineListe"/>
    <w:rsid w:val="00B10BE2"/>
    <w:pPr>
      <w:numPr>
        <w:numId w:val="6"/>
      </w:numPr>
    </w:pPr>
  </w:style>
  <w:style w:type="paragraph" w:customStyle="1" w:styleId="Default">
    <w:name w:val="Default"/>
    <w:rsid w:val="00E00D67"/>
    <w:pPr>
      <w:autoSpaceDE w:val="0"/>
      <w:autoSpaceDN w:val="0"/>
      <w:adjustRightInd w:val="0"/>
    </w:pPr>
    <w:rPr>
      <w:rFonts w:ascii="Arial" w:hAnsi="Arial" w:cs="Arial"/>
      <w:color w:val="000000"/>
      <w:sz w:val="24"/>
      <w:szCs w:val="24"/>
    </w:rPr>
  </w:style>
  <w:style w:type="paragraph" w:styleId="Sprechblasentext">
    <w:name w:val="Balloon Text"/>
    <w:basedOn w:val="Standard"/>
    <w:link w:val="SprechblasentextZchn"/>
    <w:rsid w:val="007520CD"/>
    <w:rPr>
      <w:rFonts w:ascii="Tahoma" w:hAnsi="Tahoma" w:cs="Tahoma"/>
      <w:sz w:val="16"/>
      <w:szCs w:val="16"/>
    </w:rPr>
  </w:style>
  <w:style w:type="character" w:customStyle="1" w:styleId="SprechblasentextZchn">
    <w:name w:val="Sprechblasentext Zchn"/>
    <w:basedOn w:val="Absatz-Standardschriftart"/>
    <w:link w:val="Sprechblasentext"/>
    <w:rsid w:val="007520CD"/>
    <w:rPr>
      <w:rFonts w:ascii="Tahoma" w:hAnsi="Tahoma" w:cs="Tahoma"/>
      <w:sz w:val="16"/>
      <w:szCs w:val="16"/>
    </w:rPr>
  </w:style>
  <w:style w:type="paragraph" w:styleId="Kopfzeile">
    <w:name w:val="header"/>
    <w:basedOn w:val="Standard"/>
    <w:link w:val="KopfzeileZchn"/>
    <w:rsid w:val="007520CD"/>
    <w:pPr>
      <w:tabs>
        <w:tab w:val="center" w:pos="4536"/>
        <w:tab w:val="right" w:pos="9072"/>
      </w:tabs>
    </w:pPr>
  </w:style>
  <w:style w:type="character" w:customStyle="1" w:styleId="KopfzeileZchn">
    <w:name w:val="Kopfzeile Zchn"/>
    <w:basedOn w:val="Absatz-Standardschriftart"/>
    <w:link w:val="Kopfzeile"/>
    <w:rsid w:val="007520CD"/>
    <w:rPr>
      <w:sz w:val="24"/>
      <w:szCs w:val="24"/>
    </w:rPr>
  </w:style>
  <w:style w:type="paragraph" w:styleId="Fuzeile">
    <w:name w:val="footer"/>
    <w:basedOn w:val="Standard"/>
    <w:link w:val="FuzeileZchn"/>
    <w:rsid w:val="007520CD"/>
    <w:pPr>
      <w:tabs>
        <w:tab w:val="center" w:pos="4536"/>
        <w:tab w:val="right" w:pos="9072"/>
      </w:tabs>
    </w:pPr>
  </w:style>
  <w:style w:type="character" w:customStyle="1" w:styleId="FuzeileZchn">
    <w:name w:val="Fußzeile Zchn"/>
    <w:basedOn w:val="Absatz-Standardschriftart"/>
    <w:link w:val="Fuzeile"/>
    <w:rsid w:val="007520C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165FE"/>
    <w:rPr>
      <w:sz w:val="24"/>
      <w:szCs w:val="24"/>
    </w:rPr>
  </w:style>
  <w:style w:type="paragraph" w:styleId="berschrift1">
    <w:name w:val="heading 1"/>
    <w:basedOn w:val="Standard"/>
    <w:next w:val="Standard"/>
    <w:qFormat/>
    <w:rsid w:val="00DE15B5"/>
    <w:pPr>
      <w:keepNext/>
      <w:spacing w:before="240" w:after="60"/>
      <w:outlineLvl w:val="0"/>
    </w:pPr>
    <w:rPr>
      <w:rFonts w:ascii="Arial" w:hAnsi="Arial"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A1">
    <w:name w:val="FA1"/>
    <w:basedOn w:val="berschrift1"/>
    <w:rsid w:val="00DE15B5"/>
    <w:pPr>
      <w:keepNext w:val="0"/>
      <w:widowControl w:val="0"/>
      <w:spacing w:before="0" w:after="0" w:line="360" w:lineRule="auto"/>
      <w:jc w:val="both"/>
    </w:pPr>
    <w:rPr>
      <w:rFonts w:ascii="Times New Roman" w:hAnsi="Times New Roman" w:cs="Times New Roman"/>
      <w:sz w:val="28"/>
      <w:szCs w:val="24"/>
      <w:u w:val="single"/>
      <w:lang w:val="fr-FR"/>
    </w:rPr>
  </w:style>
  <w:style w:type="paragraph" w:customStyle="1" w:styleId="FA2">
    <w:name w:val="FA2"/>
    <w:basedOn w:val="FA1"/>
    <w:rsid w:val="00DE15B5"/>
    <w:pPr>
      <w:spacing w:before="120" w:after="120"/>
    </w:pPr>
    <w:rPr>
      <w:sz w:val="24"/>
      <w:u w:val="none"/>
    </w:rPr>
  </w:style>
  <w:style w:type="paragraph" w:customStyle="1" w:styleId="FA3">
    <w:name w:val="FA3"/>
    <w:basedOn w:val="Standard"/>
    <w:autoRedefine/>
    <w:rsid w:val="00F266F2"/>
    <w:pPr>
      <w:widowControl w:val="0"/>
      <w:spacing w:before="240" w:after="120" w:line="360" w:lineRule="auto"/>
      <w:jc w:val="both"/>
      <w:outlineLvl w:val="0"/>
    </w:pPr>
    <w:rPr>
      <w:b/>
      <w:bCs/>
      <w:i/>
      <w:kern w:val="32"/>
      <w:szCs w:val="20"/>
      <w:lang w:val="fr-FR"/>
    </w:rPr>
  </w:style>
  <w:style w:type="paragraph" w:styleId="Textkrper">
    <w:name w:val="Body Text"/>
    <w:aliases w:val="FAText"/>
    <w:basedOn w:val="Standard"/>
    <w:autoRedefine/>
    <w:rsid w:val="00DE15B5"/>
    <w:pPr>
      <w:spacing w:before="120" w:after="120" w:line="360" w:lineRule="auto"/>
      <w:jc w:val="both"/>
    </w:pPr>
  </w:style>
  <w:style w:type="character" w:styleId="Hyperlink">
    <w:name w:val="Hyperlink"/>
    <w:basedOn w:val="Absatz-Standardschriftart"/>
    <w:rsid w:val="006165FE"/>
    <w:rPr>
      <w:color w:val="0000FF"/>
      <w:u w:val="single"/>
    </w:rPr>
  </w:style>
  <w:style w:type="character" w:styleId="BesuchterHyperlink">
    <w:name w:val="FollowedHyperlink"/>
    <w:basedOn w:val="Absatz-Standardschriftart"/>
    <w:rsid w:val="00507598"/>
    <w:rPr>
      <w:color w:val="800080"/>
      <w:u w:val="single"/>
    </w:rPr>
  </w:style>
  <w:style w:type="paragraph" w:styleId="Listenabsatz">
    <w:name w:val="List Paragraph"/>
    <w:basedOn w:val="Standard"/>
    <w:qFormat/>
    <w:rsid w:val="003D25EE"/>
    <w:pPr>
      <w:widowControl w:val="0"/>
      <w:suppressAutoHyphens/>
      <w:ind w:left="720"/>
      <w:contextualSpacing/>
    </w:pPr>
    <w:rPr>
      <w:rFonts w:eastAsia="SimSun" w:cs="Mangal"/>
      <w:kern w:val="1"/>
      <w:szCs w:val="21"/>
      <w:lang w:val="it-IT" w:eastAsia="hi-IN" w:bidi="hi-IN"/>
    </w:rPr>
  </w:style>
  <w:style w:type="paragraph" w:styleId="StandardWeb">
    <w:name w:val="Normal (Web)"/>
    <w:basedOn w:val="Standard"/>
    <w:rsid w:val="00B10BE2"/>
    <w:pPr>
      <w:suppressAutoHyphens/>
      <w:autoSpaceDN w:val="0"/>
      <w:spacing w:before="28" w:after="28"/>
      <w:textAlignment w:val="baseline"/>
    </w:pPr>
    <w:rPr>
      <w:kern w:val="3"/>
    </w:rPr>
  </w:style>
  <w:style w:type="character" w:styleId="Hervorhebung">
    <w:name w:val="Emphasis"/>
    <w:rsid w:val="00B10BE2"/>
    <w:rPr>
      <w:i/>
      <w:iCs/>
    </w:rPr>
  </w:style>
  <w:style w:type="numbering" w:customStyle="1" w:styleId="WWNum1">
    <w:name w:val="WWNum1"/>
    <w:basedOn w:val="KeineListe"/>
    <w:rsid w:val="00B10BE2"/>
    <w:pPr>
      <w:numPr>
        <w:numId w:val="6"/>
      </w:numPr>
    </w:pPr>
  </w:style>
  <w:style w:type="paragraph" w:customStyle="1" w:styleId="Default">
    <w:name w:val="Default"/>
    <w:rsid w:val="00E00D67"/>
    <w:pPr>
      <w:autoSpaceDE w:val="0"/>
      <w:autoSpaceDN w:val="0"/>
      <w:adjustRightInd w:val="0"/>
    </w:pPr>
    <w:rPr>
      <w:rFonts w:ascii="Arial" w:hAnsi="Arial" w:cs="Arial"/>
      <w:color w:val="000000"/>
      <w:sz w:val="24"/>
      <w:szCs w:val="24"/>
    </w:rPr>
  </w:style>
  <w:style w:type="paragraph" w:styleId="Sprechblasentext">
    <w:name w:val="Balloon Text"/>
    <w:basedOn w:val="Standard"/>
    <w:link w:val="SprechblasentextZchn"/>
    <w:rsid w:val="007520CD"/>
    <w:rPr>
      <w:rFonts w:ascii="Tahoma" w:hAnsi="Tahoma" w:cs="Tahoma"/>
      <w:sz w:val="16"/>
      <w:szCs w:val="16"/>
    </w:rPr>
  </w:style>
  <w:style w:type="character" w:customStyle="1" w:styleId="SprechblasentextZchn">
    <w:name w:val="Sprechblasentext Zchn"/>
    <w:basedOn w:val="Absatz-Standardschriftart"/>
    <w:link w:val="Sprechblasentext"/>
    <w:rsid w:val="007520CD"/>
    <w:rPr>
      <w:rFonts w:ascii="Tahoma" w:hAnsi="Tahoma" w:cs="Tahoma"/>
      <w:sz w:val="16"/>
      <w:szCs w:val="16"/>
    </w:rPr>
  </w:style>
  <w:style w:type="paragraph" w:styleId="Kopfzeile">
    <w:name w:val="header"/>
    <w:basedOn w:val="Standard"/>
    <w:link w:val="KopfzeileZchn"/>
    <w:rsid w:val="007520CD"/>
    <w:pPr>
      <w:tabs>
        <w:tab w:val="center" w:pos="4536"/>
        <w:tab w:val="right" w:pos="9072"/>
      </w:tabs>
    </w:pPr>
  </w:style>
  <w:style w:type="character" w:customStyle="1" w:styleId="KopfzeileZchn">
    <w:name w:val="Kopfzeile Zchn"/>
    <w:basedOn w:val="Absatz-Standardschriftart"/>
    <w:link w:val="Kopfzeile"/>
    <w:rsid w:val="007520CD"/>
    <w:rPr>
      <w:sz w:val="24"/>
      <w:szCs w:val="24"/>
    </w:rPr>
  </w:style>
  <w:style w:type="paragraph" w:styleId="Fuzeile">
    <w:name w:val="footer"/>
    <w:basedOn w:val="Standard"/>
    <w:link w:val="FuzeileZchn"/>
    <w:rsid w:val="007520CD"/>
    <w:pPr>
      <w:tabs>
        <w:tab w:val="center" w:pos="4536"/>
        <w:tab w:val="right" w:pos="9072"/>
      </w:tabs>
    </w:pPr>
  </w:style>
  <w:style w:type="character" w:customStyle="1" w:styleId="FuzeileZchn">
    <w:name w:val="Fußzeile Zchn"/>
    <w:basedOn w:val="Absatz-Standardschriftart"/>
    <w:link w:val="Fuzeile"/>
    <w:rsid w:val="007520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332727">
      <w:bodyDiv w:val="1"/>
      <w:marLeft w:val="0"/>
      <w:marRight w:val="0"/>
      <w:marTop w:val="0"/>
      <w:marBottom w:val="0"/>
      <w:divBdr>
        <w:top w:val="none" w:sz="0" w:space="0" w:color="auto"/>
        <w:left w:val="none" w:sz="0" w:space="0" w:color="auto"/>
        <w:bottom w:val="none" w:sz="0" w:space="0" w:color="auto"/>
        <w:right w:val="none" w:sz="0" w:space="0" w:color="auto"/>
      </w:divBdr>
      <w:divsChild>
        <w:div w:id="1570383296">
          <w:marLeft w:val="0"/>
          <w:marRight w:val="0"/>
          <w:marTop w:val="0"/>
          <w:marBottom w:val="0"/>
          <w:divBdr>
            <w:top w:val="none" w:sz="0" w:space="0" w:color="auto"/>
            <w:left w:val="none" w:sz="0" w:space="0" w:color="auto"/>
            <w:bottom w:val="none" w:sz="0" w:space="0" w:color="auto"/>
            <w:right w:val="none" w:sz="0" w:space="0" w:color="auto"/>
          </w:divBdr>
          <w:divsChild>
            <w:div w:id="164812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74320">
      <w:bodyDiv w:val="1"/>
      <w:marLeft w:val="0"/>
      <w:marRight w:val="0"/>
      <w:marTop w:val="0"/>
      <w:marBottom w:val="0"/>
      <w:divBdr>
        <w:top w:val="none" w:sz="0" w:space="0" w:color="auto"/>
        <w:left w:val="none" w:sz="0" w:space="0" w:color="auto"/>
        <w:bottom w:val="none" w:sz="0" w:space="0" w:color="auto"/>
        <w:right w:val="none" w:sz="0" w:space="0" w:color="auto"/>
      </w:divBdr>
      <w:divsChild>
        <w:div w:id="396246486">
          <w:marLeft w:val="0"/>
          <w:marRight w:val="0"/>
          <w:marTop w:val="0"/>
          <w:marBottom w:val="0"/>
          <w:divBdr>
            <w:top w:val="none" w:sz="0" w:space="0" w:color="auto"/>
            <w:left w:val="none" w:sz="0" w:space="0" w:color="auto"/>
            <w:bottom w:val="none" w:sz="0" w:space="0" w:color="auto"/>
            <w:right w:val="none" w:sz="0" w:space="0" w:color="auto"/>
          </w:divBdr>
          <w:divsChild>
            <w:div w:id="629627451">
              <w:marLeft w:val="0"/>
              <w:marRight w:val="0"/>
              <w:marTop w:val="0"/>
              <w:marBottom w:val="0"/>
              <w:divBdr>
                <w:top w:val="none" w:sz="0" w:space="0" w:color="auto"/>
                <w:left w:val="none" w:sz="0" w:space="0" w:color="auto"/>
                <w:bottom w:val="none" w:sz="0" w:space="0" w:color="auto"/>
                <w:right w:val="none" w:sz="0" w:space="0" w:color="auto"/>
              </w:divBdr>
            </w:div>
            <w:div w:id="713314987">
              <w:marLeft w:val="0"/>
              <w:marRight w:val="0"/>
              <w:marTop w:val="0"/>
              <w:marBottom w:val="0"/>
              <w:divBdr>
                <w:top w:val="none" w:sz="0" w:space="0" w:color="auto"/>
                <w:left w:val="none" w:sz="0" w:space="0" w:color="auto"/>
                <w:bottom w:val="none" w:sz="0" w:space="0" w:color="auto"/>
                <w:right w:val="none" w:sz="0" w:space="0" w:color="auto"/>
              </w:divBdr>
            </w:div>
            <w:div w:id="1315914270">
              <w:marLeft w:val="0"/>
              <w:marRight w:val="0"/>
              <w:marTop w:val="0"/>
              <w:marBottom w:val="0"/>
              <w:divBdr>
                <w:top w:val="none" w:sz="0" w:space="0" w:color="auto"/>
                <w:left w:val="none" w:sz="0" w:space="0" w:color="auto"/>
                <w:bottom w:val="none" w:sz="0" w:space="0" w:color="auto"/>
                <w:right w:val="none" w:sz="0" w:space="0" w:color="auto"/>
              </w:divBdr>
            </w:div>
            <w:div w:id="1755278831">
              <w:marLeft w:val="0"/>
              <w:marRight w:val="0"/>
              <w:marTop w:val="0"/>
              <w:marBottom w:val="0"/>
              <w:divBdr>
                <w:top w:val="none" w:sz="0" w:space="0" w:color="auto"/>
                <w:left w:val="none" w:sz="0" w:space="0" w:color="auto"/>
                <w:bottom w:val="none" w:sz="0" w:space="0" w:color="auto"/>
                <w:right w:val="none" w:sz="0" w:space="0" w:color="auto"/>
              </w:divBdr>
            </w:div>
            <w:div w:id="1957985908">
              <w:marLeft w:val="0"/>
              <w:marRight w:val="0"/>
              <w:marTop w:val="0"/>
              <w:marBottom w:val="0"/>
              <w:divBdr>
                <w:top w:val="none" w:sz="0" w:space="0" w:color="auto"/>
                <w:left w:val="none" w:sz="0" w:space="0" w:color="auto"/>
                <w:bottom w:val="none" w:sz="0" w:space="0" w:color="auto"/>
                <w:right w:val="none" w:sz="0" w:space="0" w:color="auto"/>
              </w:divBdr>
            </w:div>
            <w:div w:id="207114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vgu.de" TargetMode="External"/><Relationship Id="rId13" Type="http://schemas.openxmlformats.org/officeDocument/2006/relationships/hyperlink" Target="mailto:esreabios@ovgu.de" TargetMode="External"/><Relationship Id="rId18" Type="http://schemas.openxmlformats.org/officeDocument/2006/relationships/hyperlink" Target="http://www.esreabios.ovgu.de"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sreabios@ovgu.de" TargetMode="External"/><Relationship Id="rId17" Type="http://schemas.openxmlformats.org/officeDocument/2006/relationships/hyperlink" Target="http://www.ovgu.de" TargetMode="External"/><Relationship Id="rId2" Type="http://schemas.openxmlformats.org/officeDocument/2006/relationships/styles" Target="styles.xml"/><Relationship Id="rId16" Type="http://schemas.openxmlformats.org/officeDocument/2006/relationships/hyperlink" Target="http://www.esrea.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sreabios@ovgu.de" TargetMode="External"/><Relationship Id="rId5" Type="http://schemas.openxmlformats.org/officeDocument/2006/relationships/webSettings" Target="webSettings.xml"/><Relationship Id="rId15" Type="http://schemas.openxmlformats.org/officeDocument/2006/relationships/hyperlink" Target="mailto:laura.formenti@unimib.it" TargetMode="External"/><Relationship Id="rId10" Type="http://schemas.microsoft.com/office/2007/relationships/hdphoto" Target="media/hdphoto1.wdp"/><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linden.west@canterbury.ac.uk" TargetMode="External"/></Relationships>
</file>

<file path=word/_rels/header1.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1523</Words>
  <Characters>9598</Characters>
  <Application>Microsoft Office Word</Application>
  <DocSecurity>0</DocSecurity>
  <Lines>79</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LOCAL IN GLOBAL</vt:lpstr>
      <vt:lpstr>LOCAL IN GLOBAL</vt:lpstr>
    </vt:vector>
  </TitlesOfParts>
  <Company>Canterbury Christ Church University</Company>
  <LinksUpToDate>false</LinksUpToDate>
  <CharactersWithSpaces>11099</CharactersWithSpaces>
  <SharedDoc>false</SharedDoc>
  <HLinks>
    <vt:vector size="42" baseType="variant">
      <vt:variant>
        <vt:i4>6815799</vt:i4>
      </vt:variant>
      <vt:variant>
        <vt:i4>18</vt:i4>
      </vt:variant>
      <vt:variant>
        <vt:i4>0</vt:i4>
      </vt:variant>
      <vt:variant>
        <vt:i4>5</vt:i4>
      </vt:variant>
      <vt:variant>
        <vt:lpwstr>http://www.ovgu.de/</vt:lpwstr>
      </vt:variant>
      <vt:variant>
        <vt:lpwstr/>
      </vt:variant>
      <vt:variant>
        <vt:i4>5570586</vt:i4>
      </vt:variant>
      <vt:variant>
        <vt:i4>15</vt:i4>
      </vt:variant>
      <vt:variant>
        <vt:i4>0</vt:i4>
      </vt:variant>
      <vt:variant>
        <vt:i4>5</vt:i4>
      </vt:variant>
      <vt:variant>
        <vt:lpwstr>http://www.esrea.org/</vt:lpwstr>
      </vt:variant>
      <vt:variant>
        <vt:lpwstr/>
      </vt:variant>
      <vt:variant>
        <vt:i4>6815799</vt:i4>
      </vt:variant>
      <vt:variant>
        <vt:i4>12</vt:i4>
      </vt:variant>
      <vt:variant>
        <vt:i4>0</vt:i4>
      </vt:variant>
      <vt:variant>
        <vt:i4>5</vt:i4>
      </vt:variant>
      <vt:variant>
        <vt:lpwstr>http://www.ovgu.de/</vt:lpwstr>
      </vt:variant>
      <vt:variant>
        <vt:lpwstr/>
      </vt:variant>
      <vt:variant>
        <vt:i4>5570586</vt:i4>
      </vt:variant>
      <vt:variant>
        <vt:i4>9</vt:i4>
      </vt:variant>
      <vt:variant>
        <vt:i4>0</vt:i4>
      </vt:variant>
      <vt:variant>
        <vt:i4>5</vt:i4>
      </vt:variant>
      <vt:variant>
        <vt:lpwstr>http://www.esrea.org/</vt:lpwstr>
      </vt:variant>
      <vt:variant>
        <vt:lpwstr/>
      </vt:variant>
      <vt:variant>
        <vt:i4>5701673</vt:i4>
      </vt:variant>
      <vt:variant>
        <vt:i4>6</vt:i4>
      </vt:variant>
      <vt:variant>
        <vt:i4>0</vt:i4>
      </vt:variant>
      <vt:variant>
        <vt:i4>5</vt:i4>
      </vt:variant>
      <vt:variant>
        <vt:lpwstr>mailto:laura.formenti@unimib.it</vt:lpwstr>
      </vt:variant>
      <vt:variant>
        <vt:lpwstr/>
      </vt:variant>
      <vt:variant>
        <vt:i4>7995465</vt:i4>
      </vt:variant>
      <vt:variant>
        <vt:i4>3</vt:i4>
      </vt:variant>
      <vt:variant>
        <vt:i4>0</vt:i4>
      </vt:variant>
      <vt:variant>
        <vt:i4>5</vt:i4>
      </vt:variant>
      <vt:variant>
        <vt:lpwstr>mailto:linden.west@canterbury.ac.uk</vt:lpwstr>
      </vt:variant>
      <vt:variant>
        <vt:lpwstr/>
      </vt:variant>
      <vt:variant>
        <vt:i4>6815799</vt:i4>
      </vt:variant>
      <vt:variant>
        <vt:i4>0</vt:i4>
      </vt:variant>
      <vt:variant>
        <vt:i4>0</vt:i4>
      </vt:variant>
      <vt:variant>
        <vt:i4>5</vt:i4>
      </vt:variant>
      <vt:variant>
        <vt:lpwstr>http://www.ovgu.de/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IN GLOBAL</dc:title>
  <dc:creator>Rob Evans</dc:creator>
  <cp:lastModifiedBy>Rob</cp:lastModifiedBy>
  <cp:revision>3</cp:revision>
  <dcterms:created xsi:type="dcterms:W3CDTF">2013-06-15T13:17:00Z</dcterms:created>
  <dcterms:modified xsi:type="dcterms:W3CDTF">2013-06-15T14:57:00Z</dcterms:modified>
</cp:coreProperties>
</file>